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50" w:rsidRPr="00205076" w:rsidRDefault="008E786B">
      <w:pPr>
        <w:rPr>
          <w:rFonts w:ascii="Arial Narrow" w:hAnsi="Arial Narrow"/>
          <w:lang w:val="en-GB"/>
        </w:rPr>
      </w:pPr>
      <w:r w:rsidRPr="00205076">
        <w:rPr>
          <w:rFonts w:ascii="Arial Narrow" w:hAnsi="Arial Narrow"/>
          <w:noProof/>
          <w:lang w:eastAsia="fr-BE"/>
        </w:rPr>
        <w:drawing>
          <wp:inline distT="0" distB="0" distL="0" distR="0">
            <wp:extent cx="2558783" cy="999431"/>
            <wp:effectExtent l="0" t="0" r="0" b="0"/>
            <wp:docPr id="1" name="Picture 0" descr="Logo_End-FGM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d-FGM_FINAL.jpg"/>
                    <pic:cNvPicPr/>
                  </pic:nvPicPr>
                  <pic:blipFill>
                    <a:blip r:embed="rId8" cstate="print"/>
                    <a:stretch>
                      <a:fillRect/>
                    </a:stretch>
                  </pic:blipFill>
                  <pic:spPr>
                    <a:xfrm>
                      <a:off x="0" y="0"/>
                      <a:ext cx="2583878" cy="1009233"/>
                    </a:xfrm>
                    <a:prstGeom prst="rect">
                      <a:avLst/>
                    </a:prstGeom>
                  </pic:spPr>
                </pic:pic>
              </a:graphicData>
            </a:graphic>
          </wp:inline>
        </w:drawing>
      </w:r>
    </w:p>
    <w:p w:rsidR="009165BB" w:rsidRDefault="009165BB" w:rsidP="008E786B">
      <w:pPr>
        <w:jc w:val="center"/>
        <w:rPr>
          <w:rFonts w:ascii="Arial Narrow" w:hAnsi="Arial Narrow"/>
          <w:b/>
          <w:u w:val="single"/>
          <w:lang w:val="en-GB"/>
        </w:rPr>
      </w:pPr>
      <w:r>
        <w:rPr>
          <w:rFonts w:ascii="Arial Narrow" w:hAnsi="Arial Narrow"/>
          <w:b/>
          <w:u w:val="single"/>
          <w:lang w:val="en-GB"/>
        </w:rPr>
        <w:t>CAPACITY-BUILDING</w:t>
      </w:r>
      <w:r w:rsidR="008E786B" w:rsidRPr="008E786B">
        <w:rPr>
          <w:rFonts w:ascii="Arial Narrow" w:hAnsi="Arial Narrow"/>
          <w:b/>
          <w:u w:val="single"/>
          <w:lang w:val="en-GB"/>
        </w:rPr>
        <w:t xml:space="preserve"> </w:t>
      </w:r>
      <w:r>
        <w:rPr>
          <w:rFonts w:ascii="Arial Narrow" w:hAnsi="Arial Narrow"/>
          <w:b/>
          <w:u w:val="single"/>
          <w:lang w:val="en-GB"/>
        </w:rPr>
        <w:t>SEMINAR on</w:t>
      </w:r>
      <w:r w:rsidR="008E786B" w:rsidRPr="008E786B">
        <w:rPr>
          <w:rFonts w:ascii="Arial Narrow" w:hAnsi="Arial Narrow"/>
          <w:b/>
          <w:u w:val="single"/>
          <w:lang w:val="en-GB"/>
        </w:rPr>
        <w:t xml:space="preserve"> ASYLUM </w:t>
      </w:r>
    </w:p>
    <w:p w:rsidR="003E6D50" w:rsidRPr="009165BB" w:rsidRDefault="008E786B" w:rsidP="008E786B">
      <w:pPr>
        <w:jc w:val="center"/>
        <w:rPr>
          <w:rFonts w:ascii="Arial Narrow" w:hAnsi="Arial Narrow"/>
          <w:b/>
          <w:lang w:val="en-GB"/>
        </w:rPr>
      </w:pPr>
      <w:proofErr w:type="gramStart"/>
      <w:r w:rsidRPr="009165BB">
        <w:rPr>
          <w:rFonts w:ascii="Arial Narrow" w:hAnsi="Arial Narrow"/>
          <w:b/>
          <w:lang w:val="en-GB"/>
        </w:rPr>
        <w:t>for</w:t>
      </w:r>
      <w:proofErr w:type="gramEnd"/>
      <w:r w:rsidRPr="009165BB">
        <w:rPr>
          <w:rFonts w:ascii="Arial Narrow" w:hAnsi="Arial Narrow"/>
          <w:b/>
          <w:lang w:val="en-GB"/>
        </w:rPr>
        <w:t xml:space="preserve"> END FGM Network members</w:t>
      </w:r>
    </w:p>
    <w:p w:rsidR="008E786B" w:rsidRPr="008E786B" w:rsidRDefault="008E786B" w:rsidP="008E786B">
      <w:pPr>
        <w:jc w:val="center"/>
        <w:rPr>
          <w:rFonts w:ascii="Arial Narrow" w:hAnsi="Arial Narrow"/>
          <w:b/>
          <w:lang w:val="en-GB"/>
        </w:rPr>
      </w:pPr>
      <w:r w:rsidRPr="008E786B">
        <w:rPr>
          <w:rFonts w:ascii="Arial Narrow" w:hAnsi="Arial Narrow"/>
          <w:b/>
          <w:lang w:val="en-GB"/>
        </w:rPr>
        <w:t xml:space="preserve">Brussels, </w:t>
      </w:r>
      <w:r>
        <w:rPr>
          <w:rFonts w:ascii="Arial Narrow" w:hAnsi="Arial Narrow"/>
          <w:b/>
          <w:lang w:val="en-GB"/>
        </w:rPr>
        <w:t>1-2 June 2016</w:t>
      </w:r>
    </w:p>
    <w:p w:rsidR="003E6D50" w:rsidRPr="00205076" w:rsidRDefault="003E6D50" w:rsidP="003E6D50">
      <w:pPr>
        <w:jc w:val="center"/>
        <w:rPr>
          <w:rFonts w:ascii="Arial Narrow" w:hAnsi="Arial Narrow"/>
          <w:b/>
          <w:u w:val="single"/>
          <w:lang w:val="en-GB"/>
        </w:rPr>
      </w:pPr>
    </w:p>
    <w:p w:rsidR="003E6D50" w:rsidRPr="00205076" w:rsidRDefault="008E786B" w:rsidP="003E6D50">
      <w:pPr>
        <w:rPr>
          <w:rFonts w:ascii="Arial Narrow" w:hAnsi="Arial Narrow"/>
          <w:b/>
          <w:lang w:val="en-GB"/>
        </w:rPr>
      </w:pPr>
      <w:r>
        <w:rPr>
          <w:rFonts w:ascii="Arial Narrow" w:hAnsi="Arial Narrow"/>
          <w:b/>
          <w:lang w:val="en-GB"/>
        </w:rPr>
        <w:t>BACKGROUND</w:t>
      </w:r>
    </w:p>
    <w:p w:rsidR="007E6151" w:rsidRPr="00205076" w:rsidRDefault="00D94B9F" w:rsidP="00F32632">
      <w:pPr>
        <w:jc w:val="both"/>
        <w:rPr>
          <w:rFonts w:ascii="Arial Narrow" w:hAnsi="Arial Narrow"/>
          <w:lang w:val="en-GB"/>
        </w:rPr>
      </w:pPr>
      <w:r w:rsidRPr="00205076">
        <w:rPr>
          <w:rFonts w:ascii="Arial Narrow" w:hAnsi="Arial Narrow"/>
          <w:lang w:val="en-GB"/>
        </w:rPr>
        <w:t>Female genital mutilation</w:t>
      </w:r>
      <w:r w:rsidR="00983339" w:rsidRPr="00205076">
        <w:rPr>
          <w:rFonts w:ascii="Arial Narrow" w:hAnsi="Arial Narrow"/>
          <w:lang w:val="en-GB"/>
        </w:rPr>
        <w:t xml:space="preserve"> (FGM)</w:t>
      </w:r>
      <w:r w:rsidRPr="00205076">
        <w:rPr>
          <w:rFonts w:ascii="Arial Narrow" w:hAnsi="Arial Narrow"/>
          <w:lang w:val="en-GB"/>
        </w:rPr>
        <w:t xml:space="preserve"> is a global human rights violation which exists in Europe. The latest </w:t>
      </w:r>
      <w:hyperlink r:id="rId9" w:history="1">
        <w:r w:rsidRPr="00F8254C">
          <w:rPr>
            <w:rStyle w:val="Hyperlink"/>
            <w:rFonts w:ascii="Arial Narrow" w:hAnsi="Arial Narrow"/>
            <w:color w:val="auto"/>
            <w:u w:val="none"/>
            <w:lang w:val="en-GB"/>
          </w:rPr>
          <w:t>UNICEF statistics</w:t>
        </w:r>
      </w:hyperlink>
      <w:r w:rsidRPr="00205076">
        <w:rPr>
          <w:rFonts w:ascii="Arial Narrow" w:hAnsi="Arial Narrow"/>
          <w:lang w:val="en-GB"/>
        </w:rPr>
        <w:t xml:space="preserve"> </w:t>
      </w:r>
      <w:r w:rsidR="007E6151" w:rsidRPr="00205076">
        <w:rPr>
          <w:rFonts w:ascii="Arial Narrow" w:hAnsi="Arial Narrow"/>
          <w:lang w:val="en-GB"/>
        </w:rPr>
        <w:t xml:space="preserve">, published in February 2016, </w:t>
      </w:r>
      <w:r w:rsidRPr="00205076">
        <w:rPr>
          <w:rFonts w:ascii="Arial Narrow" w:hAnsi="Arial Narrow"/>
          <w:lang w:val="en-GB"/>
        </w:rPr>
        <w:t xml:space="preserve">estimate that at least 200 million women and girls in over 30 countries have been subjected to FGM. </w:t>
      </w:r>
    </w:p>
    <w:p w:rsidR="009F30CF" w:rsidRPr="00205076" w:rsidRDefault="007E6151" w:rsidP="00F32632">
      <w:pPr>
        <w:jc w:val="both"/>
        <w:rPr>
          <w:rFonts w:ascii="Arial Narrow" w:hAnsi="Arial Narrow"/>
          <w:lang w:val="en-GB"/>
        </w:rPr>
      </w:pPr>
      <w:r w:rsidRPr="00205076">
        <w:rPr>
          <w:rFonts w:ascii="Arial Narrow" w:hAnsi="Arial Narrow"/>
          <w:lang w:val="en-GB"/>
        </w:rPr>
        <w:t xml:space="preserve">UNHCR estimates that 20 000 women and girls from countries of origin practising female genital mutilation (FGM) seek asylum in EU Member States every year; a significant number of women presenting an asylum claim are doing so based on a fear of FGM. UNHCR has estimated that 71 % of female EU asylum applicants from FGM-practising countries are survivors of FGM. </w:t>
      </w:r>
    </w:p>
    <w:p w:rsidR="00AB57A0" w:rsidRPr="0031506A" w:rsidRDefault="00AB57A0" w:rsidP="00AB57A0">
      <w:pPr>
        <w:rPr>
          <w:rFonts w:ascii="Arial Narrow" w:hAnsi="Arial Narrow"/>
          <w:lang w:val="en-GB"/>
        </w:rPr>
      </w:pPr>
      <w:r w:rsidRPr="0031506A">
        <w:rPr>
          <w:rFonts w:ascii="Arial Narrow" w:hAnsi="Arial Narrow"/>
          <w:lang w:val="en-GB"/>
        </w:rPr>
        <w:t>The END FG</w:t>
      </w:r>
      <w:r w:rsidR="0031506A" w:rsidRPr="0031506A">
        <w:rPr>
          <w:rFonts w:ascii="Arial Narrow" w:hAnsi="Arial Narrow"/>
          <w:lang w:val="en-GB"/>
        </w:rPr>
        <w:t>M Network has clearly put a focus</w:t>
      </w:r>
      <w:r w:rsidRPr="0031506A">
        <w:rPr>
          <w:rFonts w:ascii="Arial Narrow" w:hAnsi="Arial Narrow"/>
          <w:lang w:val="en-GB"/>
        </w:rPr>
        <w:t xml:space="preserve"> </w:t>
      </w:r>
      <w:r w:rsidR="0031506A">
        <w:rPr>
          <w:rFonts w:ascii="Arial Narrow" w:hAnsi="Arial Narrow"/>
          <w:lang w:val="en-GB"/>
        </w:rPr>
        <w:t xml:space="preserve">on </w:t>
      </w:r>
      <w:r w:rsidRPr="0031506A">
        <w:rPr>
          <w:rFonts w:ascii="Arial Narrow" w:hAnsi="Arial Narrow"/>
          <w:lang w:val="en-GB"/>
        </w:rPr>
        <w:t>asylum</w:t>
      </w:r>
      <w:r w:rsidR="0031506A">
        <w:rPr>
          <w:rFonts w:ascii="Arial Narrow" w:hAnsi="Arial Narrow"/>
          <w:lang w:val="en-GB"/>
        </w:rPr>
        <w:t xml:space="preserve"> in its Strategic Plan 2015-2017:</w:t>
      </w:r>
    </w:p>
    <w:p w:rsidR="00AB57A0" w:rsidRPr="00205076" w:rsidRDefault="00AB57A0" w:rsidP="00F32632">
      <w:pPr>
        <w:jc w:val="both"/>
        <w:rPr>
          <w:rFonts w:ascii="Arial Narrow" w:hAnsi="Arial Narrow"/>
          <w:b/>
          <w:lang w:val="en-GB"/>
        </w:rPr>
      </w:pPr>
      <w:r w:rsidRPr="00AB57A0">
        <w:rPr>
          <w:rFonts w:ascii="Arial Narrow" w:hAnsi="Arial Narrow"/>
          <w:b/>
          <w:lang w:val="en-GB"/>
        </w:rPr>
        <w:t>Objective 5: Bette</w:t>
      </w:r>
      <w:r>
        <w:rPr>
          <w:rFonts w:ascii="Arial Narrow" w:hAnsi="Arial Narrow"/>
          <w:b/>
          <w:lang w:val="en-GB"/>
        </w:rPr>
        <w:t xml:space="preserve">r protection for asylum seekers </w:t>
      </w:r>
      <w:r w:rsidRPr="00AB57A0">
        <w:rPr>
          <w:rFonts w:ascii="Arial Narrow" w:hAnsi="Arial Narrow"/>
          <w:b/>
          <w:lang w:val="en-GB"/>
        </w:rPr>
        <w:t>affected by FGM</w:t>
      </w:r>
    </w:p>
    <w:p w:rsidR="009F30CF" w:rsidRPr="00205076" w:rsidRDefault="009D6B05" w:rsidP="00F32632">
      <w:pPr>
        <w:jc w:val="both"/>
        <w:rPr>
          <w:rFonts w:ascii="Arial Narrow" w:hAnsi="Arial Narrow"/>
          <w:lang w:val="en-GB"/>
        </w:rPr>
      </w:pPr>
      <w:r w:rsidRPr="00205076">
        <w:rPr>
          <w:rFonts w:ascii="Arial Narrow" w:hAnsi="Arial Narrow"/>
          <w:lang w:val="en-GB"/>
        </w:rPr>
        <w:t xml:space="preserve">Women </w:t>
      </w:r>
      <w:r w:rsidR="00196327" w:rsidRPr="00205076">
        <w:rPr>
          <w:rFonts w:ascii="Arial Narrow" w:hAnsi="Arial Narrow"/>
          <w:lang w:val="en-GB"/>
        </w:rPr>
        <w:t xml:space="preserve">and girl </w:t>
      </w:r>
      <w:r w:rsidRPr="00205076">
        <w:rPr>
          <w:rFonts w:ascii="Arial Narrow" w:hAnsi="Arial Narrow"/>
          <w:lang w:val="en-GB"/>
        </w:rPr>
        <w:t xml:space="preserve">refugees, asylum seekers and undocumented migrants </w:t>
      </w:r>
      <w:r w:rsidR="00196327" w:rsidRPr="00205076">
        <w:rPr>
          <w:rFonts w:ascii="Arial Narrow" w:hAnsi="Arial Narrow"/>
          <w:lang w:val="en-GB"/>
        </w:rPr>
        <w:t xml:space="preserve">can be vulnerable to gender-based violence. </w:t>
      </w:r>
      <w:r w:rsidR="00137DD8" w:rsidRPr="00205076">
        <w:rPr>
          <w:rFonts w:ascii="Arial Narrow" w:hAnsi="Arial Narrow"/>
          <w:lang w:val="en-GB"/>
        </w:rPr>
        <w:t xml:space="preserve">For those who have been subjected to FGM or are at risk from it, </w:t>
      </w:r>
      <w:r w:rsidR="006F27CE">
        <w:rPr>
          <w:rFonts w:ascii="Arial Narrow" w:hAnsi="Arial Narrow"/>
          <w:lang w:val="en-GB"/>
        </w:rPr>
        <w:t xml:space="preserve">the long-term consequences and physical, mental and emotional trauma caused by the practice can make the asylum process and settling into a </w:t>
      </w:r>
      <w:proofErr w:type="gramStart"/>
      <w:r w:rsidR="006F27CE">
        <w:rPr>
          <w:rFonts w:ascii="Arial Narrow" w:hAnsi="Arial Narrow"/>
          <w:lang w:val="en-GB"/>
        </w:rPr>
        <w:t>new</w:t>
      </w:r>
      <w:proofErr w:type="gramEnd"/>
      <w:r w:rsidR="006F27CE">
        <w:rPr>
          <w:rFonts w:ascii="Arial Narrow" w:hAnsi="Arial Narrow"/>
          <w:lang w:val="en-GB"/>
        </w:rPr>
        <w:t xml:space="preserve"> country and environment even more of an ordeal, if there are not specialised trained professionals and civil society at hand to support them in navigating through the process.</w:t>
      </w:r>
    </w:p>
    <w:p w:rsidR="008F3AD9" w:rsidRPr="00205076" w:rsidRDefault="0031506A" w:rsidP="00F32632">
      <w:pPr>
        <w:jc w:val="both"/>
        <w:rPr>
          <w:rFonts w:ascii="Arial Narrow" w:hAnsi="Arial Narrow"/>
          <w:lang w:val="en-GB"/>
        </w:rPr>
      </w:pPr>
      <w:r>
        <w:rPr>
          <w:rFonts w:ascii="Arial Narrow" w:hAnsi="Arial Narrow"/>
          <w:lang w:val="en-GB"/>
        </w:rPr>
        <w:t>Consequently</w:t>
      </w:r>
      <w:r w:rsidRPr="00411369">
        <w:rPr>
          <w:rFonts w:ascii="Arial Narrow" w:hAnsi="Arial Narrow"/>
          <w:b/>
          <w:lang w:val="en-GB"/>
        </w:rPr>
        <w:t>, the Network has chosen asylum as its focus theme for 2016</w:t>
      </w:r>
      <w:r>
        <w:rPr>
          <w:rFonts w:ascii="Arial Narrow" w:hAnsi="Arial Narrow"/>
          <w:lang w:val="en-GB"/>
        </w:rPr>
        <w:t xml:space="preserve">. The </w:t>
      </w:r>
      <w:r w:rsidR="00411369">
        <w:rPr>
          <w:rFonts w:ascii="Arial Narrow" w:hAnsi="Arial Narrow"/>
          <w:lang w:val="en-GB"/>
        </w:rPr>
        <w:t xml:space="preserve">Secretariat developed a draft </w:t>
      </w:r>
      <w:r>
        <w:rPr>
          <w:rFonts w:ascii="Arial Narrow" w:hAnsi="Arial Narrow"/>
          <w:lang w:val="en-GB"/>
        </w:rPr>
        <w:t xml:space="preserve">strategy </w:t>
      </w:r>
      <w:r w:rsidR="00411369">
        <w:rPr>
          <w:rFonts w:ascii="Arial Narrow" w:hAnsi="Arial Narrow"/>
          <w:lang w:val="en-GB"/>
        </w:rPr>
        <w:t xml:space="preserve">that </w:t>
      </w:r>
      <w:r>
        <w:rPr>
          <w:rFonts w:ascii="Arial Narrow" w:hAnsi="Arial Narrow"/>
          <w:lang w:val="en-GB"/>
        </w:rPr>
        <w:t>outlines objectives, strategies, activities and expected results for 2016, with the overall aim of deploying a tar</w:t>
      </w:r>
      <w:r w:rsidR="00F8254C">
        <w:rPr>
          <w:rFonts w:ascii="Arial Narrow" w:hAnsi="Arial Narrow"/>
          <w:lang w:val="en-GB"/>
        </w:rPr>
        <w:t>geted and well concerted effort</w:t>
      </w:r>
      <w:r>
        <w:rPr>
          <w:rFonts w:ascii="Arial Narrow" w:hAnsi="Arial Narrow"/>
          <w:lang w:val="en-GB"/>
        </w:rPr>
        <w:t xml:space="preserve"> t</w:t>
      </w:r>
      <w:r w:rsidR="008F3AD9" w:rsidRPr="00205076">
        <w:rPr>
          <w:rFonts w:ascii="Arial Narrow" w:hAnsi="Arial Narrow"/>
          <w:lang w:val="en-GB"/>
        </w:rPr>
        <w:t xml:space="preserve">o </w:t>
      </w:r>
      <w:r>
        <w:rPr>
          <w:rFonts w:ascii="Arial Narrow" w:hAnsi="Arial Narrow"/>
          <w:lang w:val="en-GB"/>
        </w:rPr>
        <w:t>achieve our strategic goal 5.</w:t>
      </w:r>
      <w:r w:rsidR="00411369">
        <w:rPr>
          <w:rFonts w:ascii="Arial Narrow" w:hAnsi="Arial Narrow"/>
          <w:lang w:val="en-GB"/>
        </w:rPr>
        <w:t xml:space="preserve"> The Board has done a first review of the strategy.</w:t>
      </w:r>
      <w:r w:rsidR="005055EE">
        <w:rPr>
          <w:rFonts w:ascii="Arial Narrow" w:hAnsi="Arial Narrow"/>
          <w:lang w:val="en-GB"/>
        </w:rPr>
        <w:t xml:space="preserve"> </w:t>
      </w:r>
      <w:r w:rsidR="008F3AD9" w:rsidRPr="00205076">
        <w:rPr>
          <w:rFonts w:ascii="Arial Narrow" w:hAnsi="Arial Narrow"/>
          <w:lang w:val="en-GB"/>
        </w:rPr>
        <w:t>It is a live document, which will be adapted, added to and changed depending on circumstances and events as they occur. This is true of all strategic documents, but the asylum situation across Europe is especially volatile, tense and prone to change within this year. We will need to adapt our strategy to reflect this changing scene.</w:t>
      </w:r>
    </w:p>
    <w:p w:rsidR="002C3526" w:rsidRPr="009165BB" w:rsidRDefault="009165BB" w:rsidP="003E6D50">
      <w:pPr>
        <w:rPr>
          <w:rFonts w:ascii="Arial Narrow" w:hAnsi="Arial Narrow"/>
          <w:lang w:val="en-GB"/>
        </w:rPr>
      </w:pPr>
      <w:r w:rsidRPr="009165BB">
        <w:rPr>
          <w:rFonts w:ascii="Arial Narrow" w:hAnsi="Arial Narrow"/>
          <w:lang w:val="en-GB"/>
        </w:rPr>
        <w:t xml:space="preserve">One of the activities of the asylum strategy is </w:t>
      </w:r>
      <w:r>
        <w:rPr>
          <w:rFonts w:ascii="Arial Narrow" w:hAnsi="Arial Narrow"/>
          <w:lang w:val="en-GB"/>
        </w:rPr>
        <w:t>a capacity-building seminar for the Network’s members.</w:t>
      </w:r>
    </w:p>
    <w:p w:rsidR="009165BB" w:rsidRDefault="009165BB" w:rsidP="003E6D50">
      <w:pPr>
        <w:rPr>
          <w:rFonts w:ascii="Arial Narrow" w:hAnsi="Arial Narrow"/>
          <w:b/>
          <w:u w:val="single"/>
          <w:lang w:val="en-GB"/>
        </w:rPr>
      </w:pPr>
    </w:p>
    <w:p w:rsidR="009165BB" w:rsidRDefault="009165BB" w:rsidP="003E6D50">
      <w:pPr>
        <w:rPr>
          <w:rFonts w:ascii="Arial Narrow" w:hAnsi="Arial Narrow"/>
          <w:b/>
          <w:u w:val="single"/>
          <w:lang w:val="en-GB"/>
        </w:rPr>
      </w:pPr>
    </w:p>
    <w:p w:rsidR="009165BB" w:rsidRDefault="009165BB" w:rsidP="003E6D50">
      <w:pPr>
        <w:rPr>
          <w:rFonts w:ascii="Arial Narrow" w:hAnsi="Arial Narrow"/>
          <w:b/>
          <w:u w:val="single"/>
          <w:lang w:val="en-GB"/>
        </w:rPr>
      </w:pPr>
    </w:p>
    <w:p w:rsidR="009165BB" w:rsidRDefault="009165BB" w:rsidP="003E6D50">
      <w:pPr>
        <w:rPr>
          <w:rFonts w:ascii="Arial Narrow" w:hAnsi="Arial Narrow"/>
          <w:b/>
          <w:u w:val="single"/>
          <w:lang w:val="en-GB"/>
        </w:rPr>
      </w:pPr>
    </w:p>
    <w:p w:rsidR="009F30CF" w:rsidRDefault="009165BB" w:rsidP="003E6D50">
      <w:pPr>
        <w:rPr>
          <w:rFonts w:ascii="Arial Narrow" w:hAnsi="Arial Narrow"/>
          <w:b/>
          <w:lang w:val="en-GB"/>
        </w:rPr>
      </w:pPr>
      <w:r w:rsidRPr="009165BB">
        <w:rPr>
          <w:rFonts w:ascii="Arial Narrow" w:hAnsi="Arial Narrow"/>
          <w:b/>
          <w:lang w:val="en-GB"/>
        </w:rPr>
        <w:lastRenderedPageBreak/>
        <w:t>SEMINAR OBJECTIVES</w:t>
      </w:r>
    </w:p>
    <w:p w:rsidR="00914DF7" w:rsidRPr="009165BB" w:rsidRDefault="00914DF7" w:rsidP="003E6D50">
      <w:pPr>
        <w:rPr>
          <w:rFonts w:ascii="Arial Narrow" w:hAnsi="Arial Narrow"/>
          <w:b/>
          <w:lang w:val="en-GB"/>
        </w:rPr>
      </w:pPr>
      <w:r>
        <w:rPr>
          <w:rFonts w:ascii="Arial Narrow" w:hAnsi="Arial Narrow"/>
          <w:b/>
          <w:lang w:val="en-GB"/>
        </w:rPr>
        <w:t>Knowledge-base</w:t>
      </w:r>
    </w:p>
    <w:p w:rsidR="009165BB" w:rsidRDefault="00741563" w:rsidP="002B3D4C">
      <w:pPr>
        <w:pStyle w:val="ListParagraph"/>
        <w:numPr>
          <w:ilvl w:val="0"/>
          <w:numId w:val="2"/>
        </w:numPr>
        <w:spacing w:after="120" w:line="240" w:lineRule="auto"/>
        <w:ind w:left="426" w:hanging="357"/>
        <w:contextualSpacing w:val="0"/>
        <w:jc w:val="both"/>
        <w:rPr>
          <w:rFonts w:ascii="Arial Narrow" w:hAnsi="Arial Narrow"/>
          <w:lang w:val="en-GB"/>
        </w:rPr>
      </w:pPr>
      <w:r>
        <w:rPr>
          <w:rFonts w:ascii="Arial Narrow" w:hAnsi="Arial Narrow"/>
          <w:lang w:val="en-GB"/>
        </w:rPr>
        <w:t>Strengthen the Network’s members’ knowledge on asylum in the EU – state of the situation, legislation &amp; services</w:t>
      </w:r>
      <w:r w:rsidR="00914DF7">
        <w:rPr>
          <w:rFonts w:ascii="Arial Narrow" w:hAnsi="Arial Narrow"/>
          <w:lang w:val="en-GB"/>
        </w:rPr>
        <w:t xml:space="preserve"> by:</w:t>
      </w:r>
    </w:p>
    <w:p w:rsidR="00914DF7" w:rsidRDefault="00914DF7" w:rsidP="001C5152">
      <w:pPr>
        <w:pStyle w:val="ListParagraph"/>
        <w:numPr>
          <w:ilvl w:val="0"/>
          <w:numId w:val="8"/>
        </w:numPr>
        <w:spacing w:after="0" w:line="240" w:lineRule="auto"/>
        <w:ind w:left="782" w:hanging="357"/>
        <w:contextualSpacing w:val="0"/>
        <w:jc w:val="both"/>
        <w:rPr>
          <w:rFonts w:ascii="Arial Narrow" w:hAnsi="Arial Narrow"/>
          <w:lang w:val="en-GB"/>
        </w:rPr>
      </w:pPr>
      <w:r>
        <w:rPr>
          <w:rFonts w:ascii="Arial Narrow" w:hAnsi="Arial Narrow"/>
          <w:lang w:val="en-GB"/>
        </w:rPr>
        <w:t>Increasing knowledge on the current status of implementation of asylum directives – procedures &amp; services</w:t>
      </w:r>
    </w:p>
    <w:p w:rsidR="00914DF7" w:rsidRDefault="00914DF7" w:rsidP="00914DF7">
      <w:pPr>
        <w:pStyle w:val="ListParagraph"/>
        <w:numPr>
          <w:ilvl w:val="0"/>
          <w:numId w:val="8"/>
        </w:numPr>
        <w:spacing w:after="120" w:line="240" w:lineRule="auto"/>
        <w:contextualSpacing w:val="0"/>
        <w:jc w:val="both"/>
        <w:rPr>
          <w:rFonts w:ascii="Arial Narrow" w:hAnsi="Arial Narrow"/>
          <w:lang w:val="en-GB"/>
        </w:rPr>
      </w:pPr>
      <w:r>
        <w:rPr>
          <w:rFonts w:ascii="Arial Narrow" w:hAnsi="Arial Narrow"/>
          <w:lang w:val="en-GB"/>
        </w:rPr>
        <w:t>Developing understanding of the three asylum directives in relation to FGM</w:t>
      </w:r>
    </w:p>
    <w:p w:rsidR="00914DF7" w:rsidRPr="00914DF7" w:rsidRDefault="00914DF7" w:rsidP="00914DF7">
      <w:pPr>
        <w:spacing w:after="120" w:line="240" w:lineRule="auto"/>
        <w:jc w:val="both"/>
        <w:rPr>
          <w:rFonts w:ascii="Arial Narrow" w:hAnsi="Arial Narrow"/>
          <w:b/>
          <w:lang w:val="en-GB"/>
        </w:rPr>
      </w:pPr>
      <w:r w:rsidRPr="00914DF7">
        <w:rPr>
          <w:rFonts w:ascii="Arial Narrow" w:hAnsi="Arial Narrow"/>
          <w:b/>
          <w:lang w:val="en-GB"/>
        </w:rPr>
        <w:t>Advocacy</w:t>
      </w:r>
    </w:p>
    <w:p w:rsidR="00E76CD8" w:rsidRDefault="00741563" w:rsidP="00E76CD8">
      <w:pPr>
        <w:pStyle w:val="ListParagraph"/>
        <w:numPr>
          <w:ilvl w:val="0"/>
          <w:numId w:val="2"/>
        </w:numPr>
        <w:spacing w:after="120" w:line="240" w:lineRule="auto"/>
        <w:ind w:left="426" w:hanging="357"/>
        <w:contextualSpacing w:val="0"/>
        <w:jc w:val="both"/>
        <w:rPr>
          <w:rFonts w:ascii="Arial Narrow" w:hAnsi="Arial Narrow"/>
          <w:lang w:val="en-GB"/>
        </w:rPr>
      </w:pPr>
      <w:r>
        <w:rPr>
          <w:rFonts w:ascii="Arial Narrow" w:hAnsi="Arial Narrow"/>
          <w:lang w:val="en-GB"/>
        </w:rPr>
        <w:t>Equip</w:t>
      </w:r>
      <w:r w:rsidRPr="005B1912">
        <w:rPr>
          <w:rFonts w:ascii="Arial Narrow" w:hAnsi="Arial Narrow"/>
          <w:lang w:val="en-GB"/>
        </w:rPr>
        <w:t xml:space="preserve"> members to advocate their governments to respect the obligations they committed to under the Asylum Directives and the Istanb</w:t>
      </w:r>
      <w:r>
        <w:rPr>
          <w:rFonts w:ascii="Arial Narrow" w:hAnsi="Arial Narrow"/>
          <w:lang w:val="en-GB"/>
        </w:rPr>
        <w:t>ul Convention</w:t>
      </w:r>
      <w:r w:rsidR="00284BFC">
        <w:rPr>
          <w:rFonts w:ascii="Arial Narrow" w:hAnsi="Arial Narrow"/>
          <w:lang w:val="en-GB"/>
        </w:rPr>
        <w:t xml:space="preserve"> by:</w:t>
      </w:r>
    </w:p>
    <w:p w:rsidR="00284BFC" w:rsidRDefault="00284BFC" w:rsidP="001C5152">
      <w:pPr>
        <w:pStyle w:val="ListParagraph"/>
        <w:numPr>
          <w:ilvl w:val="0"/>
          <w:numId w:val="7"/>
        </w:numPr>
        <w:spacing w:after="0" w:line="240" w:lineRule="auto"/>
        <w:ind w:left="782" w:hanging="357"/>
        <w:contextualSpacing w:val="0"/>
        <w:jc w:val="both"/>
        <w:rPr>
          <w:rFonts w:ascii="Arial Narrow" w:hAnsi="Arial Narrow"/>
          <w:lang w:val="en-GB"/>
        </w:rPr>
      </w:pPr>
      <w:r>
        <w:rPr>
          <w:rFonts w:ascii="Arial Narrow" w:hAnsi="Arial Narrow"/>
          <w:lang w:val="en-GB"/>
        </w:rPr>
        <w:t>Enhancing members’ understanding of the key advocacy messages to deliver</w:t>
      </w:r>
    </w:p>
    <w:p w:rsidR="00914DF7" w:rsidRDefault="00284BFC" w:rsidP="001C5152">
      <w:pPr>
        <w:pStyle w:val="ListParagraph"/>
        <w:numPr>
          <w:ilvl w:val="0"/>
          <w:numId w:val="7"/>
        </w:numPr>
        <w:spacing w:after="0" w:line="240" w:lineRule="auto"/>
        <w:ind w:left="782" w:hanging="357"/>
        <w:contextualSpacing w:val="0"/>
        <w:jc w:val="both"/>
        <w:rPr>
          <w:rFonts w:ascii="Arial Narrow" w:hAnsi="Arial Narrow"/>
          <w:lang w:val="en-GB"/>
        </w:rPr>
      </w:pPr>
      <w:r>
        <w:rPr>
          <w:rFonts w:ascii="Arial Narrow" w:hAnsi="Arial Narrow"/>
          <w:lang w:val="en-GB"/>
        </w:rPr>
        <w:t xml:space="preserve">Providing tips on </w:t>
      </w:r>
      <w:r w:rsidR="00914DF7">
        <w:rPr>
          <w:rFonts w:ascii="Arial Narrow" w:hAnsi="Arial Narrow"/>
          <w:lang w:val="en-GB"/>
        </w:rPr>
        <w:t xml:space="preserve">advocacy </w:t>
      </w:r>
      <w:r>
        <w:rPr>
          <w:rFonts w:ascii="Arial Narrow" w:hAnsi="Arial Narrow"/>
          <w:lang w:val="en-GB"/>
        </w:rPr>
        <w:t>approaches and strategies</w:t>
      </w:r>
    </w:p>
    <w:p w:rsidR="00914DF7" w:rsidRDefault="00CB269C" w:rsidP="00914DF7">
      <w:pPr>
        <w:pStyle w:val="ListParagraph"/>
        <w:numPr>
          <w:ilvl w:val="0"/>
          <w:numId w:val="7"/>
        </w:numPr>
        <w:spacing w:after="120" w:line="240" w:lineRule="auto"/>
        <w:contextualSpacing w:val="0"/>
        <w:jc w:val="both"/>
        <w:rPr>
          <w:rFonts w:ascii="Arial Narrow" w:hAnsi="Arial Narrow"/>
          <w:lang w:val="en-GB"/>
        </w:rPr>
      </w:pPr>
      <w:r w:rsidRPr="00914DF7">
        <w:rPr>
          <w:rFonts w:ascii="Arial Narrow" w:hAnsi="Arial Narrow"/>
          <w:lang w:val="en-GB"/>
        </w:rPr>
        <w:t>Deciding jointly advocacy-related tools</w:t>
      </w:r>
      <w:r w:rsidR="00914DF7" w:rsidRPr="00914DF7">
        <w:rPr>
          <w:rFonts w:ascii="Arial Narrow" w:hAnsi="Arial Narrow"/>
          <w:lang w:val="en-GB"/>
        </w:rPr>
        <w:t xml:space="preserve"> to be developed in collaboration with the Secretariat</w:t>
      </w:r>
      <w:r w:rsidRPr="00914DF7">
        <w:rPr>
          <w:rFonts w:ascii="Arial Narrow" w:hAnsi="Arial Narrow"/>
          <w:lang w:val="en-GB"/>
        </w:rPr>
        <w:t xml:space="preserve"> </w:t>
      </w:r>
    </w:p>
    <w:p w:rsidR="00914DF7" w:rsidRPr="00914DF7" w:rsidRDefault="00914DF7" w:rsidP="00914DF7">
      <w:pPr>
        <w:spacing w:after="120" w:line="240" w:lineRule="auto"/>
        <w:jc w:val="both"/>
        <w:rPr>
          <w:rFonts w:ascii="Arial Narrow" w:hAnsi="Arial Narrow"/>
          <w:b/>
          <w:lang w:val="en-GB"/>
        </w:rPr>
      </w:pPr>
      <w:r w:rsidRPr="00914DF7">
        <w:rPr>
          <w:rFonts w:ascii="Arial Narrow" w:hAnsi="Arial Narrow"/>
          <w:b/>
          <w:lang w:val="en-GB"/>
        </w:rPr>
        <w:t>Cooperation with stakeholders</w:t>
      </w:r>
    </w:p>
    <w:p w:rsidR="00914DF7" w:rsidRPr="004C6221" w:rsidRDefault="00914DF7" w:rsidP="00914DF7">
      <w:pPr>
        <w:pStyle w:val="ListParagraph"/>
        <w:numPr>
          <w:ilvl w:val="0"/>
          <w:numId w:val="2"/>
        </w:numPr>
        <w:spacing w:before="120" w:after="120" w:line="240" w:lineRule="auto"/>
        <w:ind w:left="426" w:hanging="357"/>
        <w:contextualSpacing w:val="0"/>
        <w:jc w:val="both"/>
        <w:rPr>
          <w:rFonts w:ascii="Arial Narrow" w:hAnsi="Arial Narrow"/>
          <w:lang w:val="en-GB"/>
        </w:rPr>
      </w:pPr>
      <w:r>
        <w:rPr>
          <w:rFonts w:ascii="Arial Narrow" w:hAnsi="Arial Narrow"/>
          <w:lang w:val="en-GB"/>
        </w:rPr>
        <w:t xml:space="preserve">Enhance members’ capacity to identify and establish a dialogue with key </w:t>
      </w:r>
      <w:proofErr w:type="spellStart"/>
      <w:r>
        <w:rPr>
          <w:rFonts w:ascii="Arial Narrow" w:hAnsi="Arial Narrow"/>
          <w:lang w:val="en-GB"/>
        </w:rPr>
        <w:t>actors</w:t>
      </w:r>
      <w:proofErr w:type="spellEnd"/>
      <w:r>
        <w:rPr>
          <w:rFonts w:ascii="Arial Narrow" w:hAnsi="Arial Narrow"/>
          <w:lang w:val="en-GB"/>
        </w:rPr>
        <w:t xml:space="preserve"> related to asylum in their country (e.g. competent bodies for asylum procedures) and to raise their awareness of FGM in the context of asylum by:</w:t>
      </w:r>
    </w:p>
    <w:p w:rsidR="001C5152" w:rsidRDefault="00914DF7" w:rsidP="001C5152">
      <w:pPr>
        <w:pStyle w:val="ListParagraph"/>
        <w:numPr>
          <w:ilvl w:val="0"/>
          <w:numId w:val="7"/>
        </w:numPr>
        <w:spacing w:after="0" w:line="240" w:lineRule="auto"/>
        <w:ind w:left="782" w:hanging="357"/>
        <w:contextualSpacing w:val="0"/>
        <w:jc w:val="both"/>
        <w:rPr>
          <w:rFonts w:ascii="Arial Narrow" w:hAnsi="Arial Narrow"/>
          <w:lang w:val="en-GB"/>
        </w:rPr>
      </w:pPr>
      <w:r>
        <w:rPr>
          <w:rFonts w:ascii="Arial Narrow" w:hAnsi="Arial Narrow"/>
          <w:lang w:val="en-GB"/>
        </w:rPr>
        <w:t>Carrying out a preliminary mapping of these actors</w:t>
      </w:r>
    </w:p>
    <w:p w:rsidR="00E76CD8" w:rsidRPr="001C5152" w:rsidRDefault="00914DF7" w:rsidP="001C5152">
      <w:pPr>
        <w:pStyle w:val="ListParagraph"/>
        <w:numPr>
          <w:ilvl w:val="0"/>
          <w:numId w:val="7"/>
        </w:numPr>
        <w:spacing w:after="120" w:line="240" w:lineRule="auto"/>
        <w:contextualSpacing w:val="0"/>
        <w:jc w:val="both"/>
        <w:rPr>
          <w:rFonts w:ascii="Arial Narrow" w:hAnsi="Arial Narrow"/>
          <w:lang w:val="en-GB"/>
        </w:rPr>
      </w:pPr>
      <w:r w:rsidRPr="001C5152">
        <w:rPr>
          <w:rFonts w:ascii="Arial Narrow" w:hAnsi="Arial Narrow"/>
          <w:lang w:val="en-GB"/>
        </w:rPr>
        <w:t>Developing</w:t>
      </w:r>
      <w:r w:rsidR="00E76CD8" w:rsidRPr="001C5152">
        <w:rPr>
          <w:rFonts w:ascii="Arial Narrow" w:hAnsi="Arial Narrow"/>
          <w:lang w:val="en-GB"/>
        </w:rPr>
        <w:t xml:space="preserve"> an understanding of </w:t>
      </w:r>
      <w:r w:rsidR="00240CC7">
        <w:rPr>
          <w:rFonts w:ascii="Arial Narrow" w:hAnsi="Arial Narrow"/>
          <w:lang w:val="en-GB"/>
        </w:rPr>
        <w:t xml:space="preserve">effective </w:t>
      </w:r>
      <w:r w:rsidR="00E76CD8" w:rsidRPr="001C5152">
        <w:rPr>
          <w:rFonts w:ascii="Arial Narrow" w:hAnsi="Arial Narrow"/>
          <w:lang w:val="en-GB"/>
        </w:rPr>
        <w:t>strategies to establish a dialogue and rai</w:t>
      </w:r>
      <w:r w:rsidRPr="001C5152">
        <w:rPr>
          <w:rFonts w:ascii="Arial Narrow" w:hAnsi="Arial Narrow"/>
          <w:lang w:val="en-GB"/>
        </w:rPr>
        <w:t>se</w:t>
      </w:r>
      <w:r w:rsidR="00E76CD8" w:rsidRPr="001C5152">
        <w:rPr>
          <w:rFonts w:ascii="Arial Narrow" w:hAnsi="Arial Narrow"/>
          <w:lang w:val="en-GB"/>
        </w:rPr>
        <w:t xml:space="preserve"> awareness of FGM in the context of asylum</w:t>
      </w:r>
    </w:p>
    <w:p w:rsidR="00914DF7" w:rsidRPr="00914DF7" w:rsidRDefault="00914DF7" w:rsidP="00914DF7">
      <w:pPr>
        <w:spacing w:before="120" w:after="120" w:line="240" w:lineRule="auto"/>
        <w:jc w:val="both"/>
        <w:rPr>
          <w:rFonts w:ascii="Arial Narrow" w:hAnsi="Arial Narrow"/>
          <w:b/>
          <w:lang w:val="en-GB"/>
        </w:rPr>
      </w:pPr>
      <w:r w:rsidRPr="00914DF7">
        <w:rPr>
          <w:rFonts w:ascii="Arial Narrow" w:hAnsi="Arial Narrow"/>
          <w:b/>
          <w:lang w:val="en-GB"/>
        </w:rPr>
        <w:t>Communication towards women &amp; communities</w:t>
      </w:r>
    </w:p>
    <w:p w:rsidR="00914DF7" w:rsidRDefault="00914DF7" w:rsidP="00240CC7">
      <w:pPr>
        <w:pStyle w:val="ListParagraph"/>
        <w:numPr>
          <w:ilvl w:val="0"/>
          <w:numId w:val="9"/>
        </w:numPr>
        <w:spacing w:before="120" w:after="120" w:line="240" w:lineRule="auto"/>
        <w:ind w:left="425" w:hanging="357"/>
        <w:contextualSpacing w:val="0"/>
        <w:jc w:val="both"/>
        <w:rPr>
          <w:rFonts w:ascii="Arial Narrow" w:hAnsi="Arial Narrow"/>
          <w:lang w:val="en-GB"/>
        </w:rPr>
      </w:pPr>
      <w:r w:rsidRPr="00914DF7">
        <w:rPr>
          <w:rFonts w:ascii="Arial Narrow" w:hAnsi="Arial Narrow"/>
          <w:lang w:val="en-GB"/>
        </w:rPr>
        <w:t>Support members in devising and delivering communications on asylum targeting women and girls and their communities</w:t>
      </w:r>
      <w:r>
        <w:rPr>
          <w:rFonts w:ascii="Arial Narrow" w:hAnsi="Arial Narrow"/>
          <w:lang w:val="en-GB"/>
        </w:rPr>
        <w:t xml:space="preserve"> by:</w:t>
      </w:r>
    </w:p>
    <w:p w:rsidR="00914DF7" w:rsidRDefault="00914DF7" w:rsidP="00914DF7">
      <w:pPr>
        <w:pStyle w:val="ListParagraph"/>
        <w:numPr>
          <w:ilvl w:val="0"/>
          <w:numId w:val="7"/>
        </w:numPr>
        <w:spacing w:before="120" w:after="120" w:line="240" w:lineRule="auto"/>
        <w:jc w:val="both"/>
        <w:rPr>
          <w:rFonts w:ascii="Arial Narrow" w:hAnsi="Arial Narrow"/>
          <w:lang w:val="en-GB"/>
        </w:rPr>
      </w:pPr>
      <w:r>
        <w:rPr>
          <w:rFonts w:ascii="Arial Narrow" w:hAnsi="Arial Narrow"/>
          <w:lang w:val="en-GB"/>
        </w:rPr>
        <w:t>Defining the key information areas</w:t>
      </w:r>
    </w:p>
    <w:p w:rsidR="00240CC7" w:rsidRDefault="00240CC7" w:rsidP="00240CC7">
      <w:pPr>
        <w:pStyle w:val="ListParagraph"/>
        <w:numPr>
          <w:ilvl w:val="0"/>
          <w:numId w:val="7"/>
        </w:numPr>
        <w:spacing w:after="120" w:line="240" w:lineRule="auto"/>
        <w:contextualSpacing w:val="0"/>
        <w:jc w:val="both"/>
        <w:rPr>
          <w:rFonts w:ascii="Arial Narrow" w:hAnsi="Arial Narrow"/>
          <w:lang w:val="en-GB"/>
        </w:rPr>
      </w:pPr>
      <w:r w:rsidRPr="00914DF7">
        <w:rPr>
          <w:rFonts w:ascii="Arial Narrow" w:hAnsi="Arial Narrow"/>
          <w:lang w:val="en-GB"/>
        </w:rPr>
        <w:t xml:space="preserve">Deciding jointly </w:t>
      </w:r>
      <w:r>
        <w:rPr>
          <w:rFonts w:ascii="Arial Narrow" w:hAnsi="Arial Narrow"/>
          <w:lang w:val="en-GB"/>
        </w:rPr>
        <w:t>communications</w:t>
      </w:r>
      <w:r w:rsidRPr="00914DF7">
        <w:rPr>
          <w:rFonts w:ascii="Arial Narrow" w:hAnsi="Arial Narrow"/>
          <w:lang w:val="en-GB"/>
        </w:rPr>
        <w:t xml:space="preserve">-related tools to be developed in collaboration with the Secretariat </w:t>
      </w:r>
    </w:p>
    <w:p w:rsidR="00914DF7" w:rsidRPr="00FA0981" w:rsidRDefault="00FA0981" w:rsidP="00240CC7">
      <w:pPr>
        <w:spacing w:before="120" w:after="120" w:line="240" w:lineRule="auto"/>
        <w:jc w:val="both"/>
        <w:rPr>
          <w:rFonts w:ascii="Arial Narrow" w:hAnsi="Arial Narrow"/>
          <w:b/>
          <w:lang w:val="en-GB"/>
        </w:rPr>
      </w:pPr>
      <w:r w:rsidRPr="00FA0981">
        <w:rPr>
          <w:rFonts w:ascii="Arial Narrow" w:hAnsi="Arial Narrow"/>
          <w:b/>
          <w:lang w:val="en-GB"/>
        </w:rPr>
        <w:t>Putting knowledge into practice</w:t>
      </w:r>
    </w:p>
    <w:p w:rsidR="00914DF7" w:rsidRPr="00FA0981" w:rsidRDefault="00FA0981" w:rsidP="00FA0981">
      <w:pPr>
        <w:pStyle w:val="ListParagraph"/>
        <w:numPr>
          <w:ilvl w:val="0"/>
          <w:numId w:val="2"/>
        </w:numPr>
        <w:spacing w:before="120" w:after="120" w:line="240" w:lineRule="auto"/>
        <w:ind w:left="426" w:hanging="357"/>
        <w:contextualSpacing w:val="0"/>
        <w:jc w:val="both"/>
        <w:rPr>
          <w:rFonts w:ascii="Arial Narrow" w:hAnsi="Arial Narrow"/>
          <w:lang w:val="en-GB"/>
        </w:rPr>
      </w:pPr>
      <w:r>
        <w:rPr>
          <w:rFonts w:ascii="Arial Narrow" w:hAnsi="Arial Narrow"/>
          <w:lang w:val="en-GB"/>
        </w:rPr>
        <w:t>Agree a plan for</w:t>
      </w:r>
      <w:r w:rsidR="00914DF7">
        <w:rPr>
          <w:rFonts w:ascii="Arial Narrow" w:hAnsi="Arial Narrow"/>
          <w:lang w:val="en-GB"/>
        </w:rPr>
        <w:t xml:space="preserve"> a few coordinated actions – advocacy and communications focussed – </w:t>
      </w:r>
      <w:r>
        <w:rPr>
          <w:rFonts w:ascii="Arial Narrow" w:hAnsi="Arial Narrow"/>
          <w:lang w:val="en-GB"/>
        </w:rPr>
        <w:t xml:space="preserve">to be implemented </w:t>
      </w:r>
      <w:r w:rsidR="00914DF7">
        <w:rPr>
          <w:rFonts w:ascii="Arial Narrow" w:hAnsi="Arial Narrow"/>
          <w:lang w:val="en-GB"/>
        </w:rPr>
        <w:t xml:space="preserve">in </w:t>
      </w:r>
      <w:r>
        <w:rPr>
          <w:rFonts w:ascii="Arial Narrow" w:hAnsi="Arial Narrow"/>
          <w:lang w:val="en-GB"/>
        </w:rPr>
        <w:t xml:space="preserve">2016 in </w:t>
      </w:r>
      <w:r w:rsidR="00914DF7">
        <w:rPr>
          <w:rFonts w:ascii="Arial Narrow" w:hAnsi="Arial Narrow"/>
          <w:lang w:val="en-GB"/>
        </w:rPr>
        <w:t>the 11 Network’s countries</w:t>
      </w:r>
      <w:r w:rsidR="00914DF7" w:rsidRPr="00FA0981">
        <w:rPr>
          <w:rFonts w:ascii="Arial Narrow" w:hAnsi="Arial Narrow"/>
          <w:lang w:val="en-GB"/>
        </w:rPr>
        <w:t xml:space="preserve"> with synergies with the EU level</w:t>
      </w:r>
      <w:r>
        <w:rPr>
          <w:rFonts w:ascii="Arial Narrow" w:hAnsi="Arial Narrow"/>
          <w:lang w:val="en-GB"/>
        </w:rPr>
        <w:t>.</w:t>
      </w:r>
    </w:p>
    <w:p w:rsidR="00E76CD8" w:rsidRDefault="00E76CD8" w:rsidP="00FA0981">
      <w:pPr>
        <w:pStyle w:val="ListParagraph"/>
        <w:spacing w:after="120" w:line="240" w:lineRule="auto"/>
        <w:ind w:left="426"/>
        <w:contextualSpacing w:val="0"/>
        <w:jc w:val="both"/>
        <w:rPr>
          <w:rFonts w:ascii="Arial Narrow" w:hAnsi="Arial Narrow"/>
          <w:lang w:val="en-GB"/>
        </w:rPr>
      </w:pPr>
    </w:p>
    <w:p w:rsidR="002839FE" w:rsidRDefault="002839FE" w:rsidP="003E6D50">
      <w:pPr>
        <w:rPr>
          <w:rFonts w:ascii="Arial Narrow" w:hAnsi="Arial Narrow"/>
          <w:b/>
          <w:lang w:val="en-GB"/>
        </w:rPr>
      </w:pPr>
    </w:p>
    <w:p w:rsidR="009D083D" w:rsidRDefault="009D083D" w:rsidP="00A8660E">
      <w:pPr>
        <w:jc w:val="both"/>
        <w:rPr>
          <w:rFonts w:ascii="Arial Narrow" w:hAnsi="Arial Narrow"/>
          <w:b/>
          <w:lang w:val="en-GB"/>
        </w:rPr>
      </w:pPr>
      <w:r>
        <w:rPr>
          <w:rFonts w:ascii="Arial Narrow" w:hAnsi="Arial Narrow"/>
          <w:b/>
          <w:lang w:val="en-GB"/>
        </w:rPr>
        <w:t>EXPECTED OUTCOMES</w:t>
      </w:r>
    </w:p>
    <w:p w:rsidR="00B41841" w:rsidRDefault="00B41841" w:rsidP="00A8660E">
      <w:pPr>
        <w:jc w:val="both"/>
        <w:rPr>
          <w:rFonts w:ascii="Arial Narrow" w:hAnsi="Arial Narrow"/>
          <w:b/>
          <w:lang w:val="en-GB"/>
        </w:rPr>
      </w:pPr>
      <w:r>
        <w:rPr>
          <w:rFonts w:ascii="Arial Narrow" w:hAnsi="Arial Narrow"/>
          <w:b/>
          <w:lang w:val="en-GB"/>
        </w:rPr>
        <w:t>By the end of the seminar participants will:</w:t>
      </w:r>
    </w:p>
    <w:p w:rsidR="009D083D" w:rsidRDefault="00B41841" w:rsidP="00A8660E">
      <w:pPr>
        <w:pStyle w:val="ListParagraph"/>
        <w:numPr>
          <w:ilvl w:val="0"/>
          <w:numId w:val="6"/>
        </w:numPr>
        <w:jc w:val="both"/>
        <w:rPr>
          <w:rFonts w:ascii="Arial Narrow" w:hAnsi="Arial Narrow"/>
          <w:lang w:val="en-GB"/>
        </w:rPr>
      </w:pPr>
      <w:r>
        <w:rPr>
          <w:rFonts w:ascii="Arial Narrow" w:hAnsi="Arial Narrow"/>
          <w:lang w:val="en-GB"/>
        </w:rPr>
        <w:t>H</w:t>
      </w:r>
      <w:r w:rsidR="00FE41E9" w:rsidRPr="00FE41E9">
        <w:rPr>
          <w:rFonts w:ascii="Arial Narrow" w:hAnsi="Arial Narrow"/>
          <w:lang w:val="en-GB"/>
        </w:rPr>
        <w:t>ave a good understanding of t</w:t>
      </w:r>
      <w:r w:rsidR="008E5CEE">
        <w:rPr>
          <w:rFonts w:ascii="Arial Narrow" w:hAnsi="Arial Narrow"/>
          <w:lang w:val="en-GB"/>
        </w:rPr>
        <w:t>he three Asylum Directives</w:t>
      </w:r>
    </w:p>
    <w:p w:rsidR="008639E2" w:rsidRDefault="00B41841" w:rsidP="00A8660E">
      <w:pPr>
        <w:pStyle w:val="ListParagraph"/>
        <w:numPr>
          <w:ilvl w:val="0"/>
          <w:numId w:val="6"/>
        </w:numPr>
        <w:jc w:val="both"/>
        <w:rPr>
          <w:rFonts w:ascii="Arial Narrow" w:hAnsi="Arial Narrow"/>
          <w:lang w:val="en-GB"/>
        </w:rPr>
      </w:pPr>
      <w:r>
        <w:rPr>
          <w:rFonts w:ascii="Arial Narrow" w:hAnsi="Arial Narrow"/>
          <w:lang w:val="en-GB"/>
        </w:rPr>
        <w:t>K</w:t>
      </w:r>
      <w:r w:rsidR="008639E2">
        <w:rPr>
          <w:rFonts w:ascii="Arial Narrow" w:hAnsi="Arial Narrow"/>
          <w:lang w:val="en-GB"/>
        </w:rPr>
        <w:t>now which actors (institutions, civil society, professional) they have to work with in relation to asylum and what role these actors play</w:t>
      </w:r>
    </w:p>
    <w:p w:rsidR="00B41841" w:rsidRDefault="00D85324" w:rsidP="00A8660E">
      <w:pPr>
        <w:pStyle w:val="ListParagraph"/>
        <w:numPr>
          <w:ilvl w:val="0"/>
          <w:numId w:val="6"/>
        </w:numPr>
        <w:jc w:val="both"/>
        <w:rPr>
          <w:rFonts w:ascii="Arial Narrow" w:hAnsi="Arial Narrow"/>
          <w:lang w:val="en-GB"/>
        </w:rPr>
      </w:pPr>
      <w:r>
        <w:rPr>
          <w:rFonts w:ascii="Arial Narrow" w:hAnsi="Arial Narrow"/>
          <w:lang w:val="en-GB"/>
        </w:rPr>
        <w:t>Have a better understanding of advocacy messages and approaches to be used</w:t>
      </w:r>
    </w:p>
    <w:p w:rsidR="00D85324" w:rsidRDefault="00D85324" w:rsidP="00A8660E">
      <w:pPr>
        <w:pStyle w:val="ListParagraph"/>
        <w:numPr>
          <w:ilvl w:val="0"/>
          <w:numId w:val="6"/>
        </w:numPr>
        <w:jc w:val="both"/>
        <w:rPr>
          <w:rFonts w:ascii="Arial Narrow" w:hAnsi="Arial Narrow"/>
          <w:lang w:val="en-GB"/>
        </w:rPr>
      </w:pPr>
      <w:r>
        <w:rPr>
          <w:rFonts w:ascii="Arial Narrow" w:hAnsi="Arial Narrow"/>
          <w:lang w:val="en-GB"/>
        </w:rPr>
        <w:t>Have increased understanding of key information areas to use in their communication activities to women &amp; communities</w:t>
      </w:r>
    </w:p>
    <w:p w:rsidR="00D85324" w:rsidRPr="00D85324" w:rsidRDefault="00E47FB8" w:rsidP="00D85324">
      <w:pPr>
        <w:pStyle w:val="ListParagraph"/>
        <w:numPr>
          <w:ilvl w:val="0"/>
          <w:numId w:val="2"/>
        </w:numPr>
        <w:spacing w:before="120" w:after="120" w:line="240" w:lineRule="auto"/>
        <w:ind w:left="426" w:hanging="357"/>
        <w:contextualSpacing w:val="0"/>
        <w:jc w:val="both"/>
        <w:rPr>
          <w:rFonts w:ascii="Arial Narrow" w:hAnsi="Arial Narrow"/>
          <w:lang w:val="en-GB"/>
        </w:rPr>
      </w:pPr>
      <w:r>
        <w:rPr>
          <w:rFonts w:ascii="Arial Narrow" w:hAnsi="Arial Narrow"/>
          <w:lang w:val="en-GB"/>
        </w:rPr>
        <w:t>Have a</w:t>
      </w:r>
      <w:r w:rsidR="00D85324">
        <w:rPr>
          <w:rFonts w:ascii="Arial Narrow" w:hAnsi="Arial Narrow"/>
          <w:lang w:val="en-GB"/>
        </w:rPr>
        <w:t>greed a plan for a few coordinated actions – advocacy and communications focussed – to be implemented in 2016 in the 11 Network’s countries</w:t>
      </w:r>
      <w:r w:rsidR="00D85324" w:rsidRPr="00FA0981">
        <w:rPr>
          <w:rFonts w:ascii="Arial Narrow" w:hAnsi="Arial Narrow"/>
          <w:lang w:val="en-GB"/>
        </w:rPr>
        <w:t xml:space="preserve"> with synergies with the EU level</w:t>
      </w:r>
      <w:r w:rsidR="00D85324">
        <w:rPr>
          <w:rFonts w:ascii="Arial Narrow" w:hAnsi="Arial Narrow"/>
          <w:lang w:val="en-GB"/>
        </w:rPr>
        <w:t>.</w:t>
      </w:r>
    </w:p>
    <w:p w:rsidR="00023B18" w:rsidRDefault="00023B18">
      <w:pPr>
        <w:rPr>
          <w:rFonts w:ascii="Arial Narrow" w:hAnsi="Arial Narrow"/>
          <w:lang w:val="en-GB"/>
        </w:rPr>
      </w:pPr>
      <w:r>
        <w:rPr>
          <w:rFonts w:ascii="Arial Narrow" w:hAnsi="Arial Narrow"/>
          <w:lang w:val="en-GB"/>
        </w:rPr>
        <w:br w:type="page"/>
      </w:r>
    </w:p>
    <w:p w:rsidR="00023B18" w:rsidRPr="00023B18" w:rsidRDefault="00023B18" w:rsidP="00023B18">
      <w:pPr>
        <w:pStyle w:val="ListParagraph"/>
        <w:jc w:val="both"/>
        <w:rPr>
          <w:rFonts w:ascii="Arial Narrow" w:hAnsi="Arial Narrow"/>
          <w:b/>
          <w:lang w:val="en-GB"/>
        </w:rPr>
      </w:pPr>
      <w:r w:rsidRPr="00023B18">
        <w:rPr>
          <w:rFonts w:ascii="Arial Narrow" w:hAnsi="Arial Narrow"/>
          <w:b/>
          <w:lang w:val="en-GB"/>
        </w:rPr>
        <w:lastRenderedPageBreak/>
        <w:t>PROGRAMME</w:t>
      </w:r>
    </w:p>
    <w:p w:rsidR="00023B18" w:rsidRDefault="00023B18" w:rsidP="00023B18">
      <w:pPr>
        <w:pStyle w:val="ListParagraph"/>
        <w:jc w:val="both"/>
        <w:rPr>
          <w:rFonts w:ascii="Arial Narrow" w:hAnsi="Arial Narrow"/>
          <w:lang w:val="en-GB"/>
        </w:rPr>
      </w:pPr>
    </w:p>
    <w:p w:rsidR="00023B18" w:rsidRDefault="00023B18" w:rsidP="00023B18">
      <w:pPr>
        <w:pStyle w:val="ListParagraph"/>
        <w:jc w:val="both"/>
        <w:rPr>
          <w:rFonts w:ascii="Arial Narrow" w:hAnsi="Arial Narrow"/>
          <w:b/>
          <w:lang w:val="en-GB"/>
        </w:rPr>
      </w:pPr>
      <w:r w:rsidRPr="00023B18">
        <w:rPr>
          <w:rFonts w:ascii="Arial Narrow" w:hAnsi="Arial Narrow"/>
          <w:b/>
          <w:lang w:val="en-GB"/>
        </w:rPr>
        <w:t>Wednesday, 1</w:t>
      </w:r>
      <w:r w:rsidRPr="00023B18">
        <w:rPr>
          <w:rFonts w:ascii="Arial Narrow" w:hAnsi="Arial Narrow"/>
          <w:b/>
          <w:vertAlign w:val="superscript"/>
          <w:lang w:val="en-GB"/>
        </w:rPr>
        <w:t>st</w:t>
      </w:r>
      <w:r w:rsidRPr="00023B18">
        <w:rPr>
          <w:rFonts w:ascii="Arial Narrow" w:hAnsi="Arial Narrow"/>
          <w:b/>
          <w:lang w:val="en-GB"/>
        </w:rPr>
        <w:t xml:space="preserve"> June</w:t>
      </w:r>
      <w:r w:rsidR="00F1694E">
        <w:rPr>
          <w:rFonts w:ascii="Arial Narrow" w:hAnsi="Arial Narrow"/>
          <w:b/>
          <w:lang w:val="en-GB"/>
        </w:rPr>
        <w:t xml:space="preserve"> – 13.30 – 18.00</w:t>
      </w:r>
    </w:p>
    <w:p w:rsidR="00023B18" w:rsidRPr="00023B18" w:rsidRDefault="00023B18" w:rsidP="00B41841">
      <w:pPr>
        <w:pStyle w:val="ListParagraph"/>
        <w:spacing w:after="120" w:line="240" w:lineRule="auto"/>
        <w:jc w:val="both"/>
        <w:rPr>
          <w:rFonts w:ascii="Arial Narrow" w:hAnsi="Arial Narrow"/>
          <w:b/>
          <w:lang w:val="en-GB"/>
        </w:rPr>
      </w:pPr>
    </w:p>
    <w:tbl>
      <w:tblPr>
        <w:tblStyle w:val="TableGrid"/>
        <w:tblW w:w="0" w:type="auto"/>
        <w:tblInd w:w="279" w:type="dxa"/>
        <w:tblLook w:val="04A0"/>
      </w:tblPr>
      <w:tblGrid>
        <w:gridCol w:w="992"/>
        <w:gridCol w:w="5744"/>
        <w:gridCol w:w="2047"/>
      </w:tblGrid>
      <w:tr w:rsidR="00023B18" w:rsidRPr="00023B18" w:rsidTr="00023B18">
        <w:tc>
          <w:tcPr>
            <w:tcW w:w="992" w:type="dxa"/>
          </w:tcPr>
          <w:p w:rsidR="00023B18" w:rsidRPr="00023B18" w:rsidRDefault="00023B18"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 xml:space="preserve">When </w:t>
            </w:r>
          </w:p>
        </w:tc>
        <w:tc>
          <w:tcPr>
            <w:tcW w:w="5744" w:type="dxa"/>
          </w:tcPr>
          <w:p w:rsidR="00023B18" w:rsidRPr="00023B18" w:rsidRDefault="00023B18"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What</w:t>
            </w:r>
          </w:p>
        </w:tc>
        <w:tc>
          <w:tcPr>
            <w:tcW w:w="2047" w:type="dxa"/>
          </w:tcPr>
          <w:p w:rsidR="00023B18" w:rsidRPr="00023B18" w:rsidRDefault="00023B18"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Who</w:t>
            </w:r>
          </w:p>
        </w:tc>
      </w:tr>
      <w:tr w:rsidR="00023B18" w:rsidTr="006351E2">
        <w:tc>
          <w:tcPr>
            <w:tcW w:w="992" w:type="dxa"/>
          </w:tcPr>
          <w:p w:rsidR="00023B18" w:rsidRDefault="007708B4"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13.30</w:t>
            </w:r>
          </w:p>
        </w:tc>
        <w:tc>
          <w:tcPr>
            <w:tcW w:w="5744" w:type="dxa"/>
            <w:vAlign w:val="center"/>
          </w:tcPr>
          <w:p w:rsidR="00023B18" w:rsidRDefault="00023B18" w:rsidP="007708B4">
            <w:pPr>
              <w:pStyle w:val="ListParagraph"/>
              <w:spacing w:before="120" w:after="120"/>
              <w:ind w:left="0"/>
              <w:contextualSpacing w:val="0"/>
              <w:rPr>
                <w:rFonts w:ascii="Arial Narrow" w:hAnsi="Arial Narrow"/>
                <w:lang w:val="en-GB"/>
              </w:rPr>
            </w:pPr>
            <w:r>
              <w:rPr>
                <w:rFonts w:ascii="Arial Narrow" w:hAnsi="Arial Narrow"/>
                <w:lang w:val="en-GB"/>
              </w:rPr>
              <w:t>Welcome, Introductions &amp; Programme</w:t>
            </w:r>
          </w:p>
        </w:tc>
        <w:tc>
          <w:tcPr>
            <w:tcW w:w="2047" w:type="dxa"/>
            <w:vAlign w:val="center"/>
          </w:tcPr>
          <w:p w:rsidR="00023B18" w:rsidRDefault="00023B18" w:rsidP="007708B4">
            <w:pPr>
              <w:pStyle w:val="ListParagraph"/>
              <w:spacing w:before="120" w:after="120"/>
              <w:ind w:left="0"/>
              <w:contextualSpacing w:val="0"/>
              <w:rPr>
                <w:rFonts w:ascii="Arial Narrow" w:hAnsi="Arial Narrow"/>
                <w:lang w:val="en-GB"/>
              </w:rPr>
            </w:pPr>
            <w:proofErr w:type="spellStart"/>
            <w:r>
              <w:rPr>
                <w:rFonts w:ascii="Arial Narrow" w:hAnsi="Arial Narrow"/>
                <w:lang w:val="en-GB"/>
              </w:rPr>
              <w:t>L</w:t>
            </w:r>
            <w:r w:rsidR="00D9317D">
              <w:rPr>
                <w:rFonts w:ascii="Arial Narrow" w:hAnsi="Arial Narrow"/>
                <w:lang w:val="en-GB"/>
              </w:rPr>
              <w:t>iuska</w:t>
            </w:r>
            <w:proofErr w:type="spellEnd"/>
            <w:r w:rsidR="00D9317D">
              <w:rPr>
                <w:rFonts w:ascii="Arial Narrow" w:hAnsi="Arial Narrow"/>
                <w:lang w:val="en-GB"/>
              </w:rPr>
              <w:t xml:space="preserve"> </w:t>
            </w:r>
            <w:proofErr w:type="spellStart"/>
            <w:r>
              <w:rPr>
                <w:rFonts w:ascii="Arial Narrow" w:hAnsi="Arial Narrow"/>
                <w:lang w:val="en-GB"/>
              </w:rPr>
              <w:t>S</w:t>
            </w:r>
            <w:r w:rsidR="006711AD">
              <w:rPr>
                <w:rFonts w:ascii="Arial Narrow" w:hAnsi="Arial Narrow"/>
                <w:lang w:val="en-GB"/>
              </w:rPr>
              <w:t>anna</w:t>
            </w:r>
            <w:proofErr w:type="spellEnd"/>
            <w:r w:rsidR="006711AD">
              <w:rPr>
                <w:rFonts w:ascii="Arial Narrow" w:hAnsi="Arial Narrow"/>
                <w:lang w:val="en-GB"/>
              </w:rPr>
              <w:t>, END FGM</w:t>
            </w:r>
          </w:p>
        </w:tc>
      </w:tr>
      <w:tr w:rsidR="008E5CEE" w:rsidRPr="00C670AD" w:rsidTr="006351E2">
        <w:tc>
          <w:tcPr>
            <w:tcW w:w="992" w:type="dxa"/>
          </w:tcPr>
          <w:p w:rsidR="008E5CEE" w:rsidRPr="00C670AD" w:rsidRDefault="007708B4" w:rsidP="007708B4">
            <w:pPr>
              <w:pStyle w:val="ListParagraph"/>
              <w:spacing w:before="120" w:after="120"/>
              <w:ind w:left="0"/>
              <w:contextualSpacing w:val="0"/>
              <w:jc w:val="both"/>
              <w:rPr>
                <w:rFonts w:ascii="Arial Narrow" w:hAnsi="Arial Narrow"/>
                <w:lang w:val="en-GB"/>
              </w:rPr>
            </w:pPr>
            <w:r w:rsidRPr="00C670AD">
              <w:rPr>
                <w:rFonts w:ascii="Arial Narrow" w:hAnsi="Arial Narrow"/>
                <w:lang w:val="en-GB"/>
              </w:rPr>
              <w:t>13.50</w:t>
            </w:r>
          </w:p>
        </w:tc>
        <w:tc>
          <w:tcPr>
            <w:tcW w:w="5744" w:type="dxa"/>
            <w:vAlign w:val="center"/>
          </w:tcPr>
          <w:p w:rsidR="008E5CEE" w:rsidRPr="00C670AD" w:rsidRDefault="008E5CEE" w:rsidP="007708B4">
            <w:pPr>
              <w:spacing w:before="120" w:after="120"/>
              <w:rPr>
                <w:rFonts w:ascii="Arial Narrow" w:hAnsi="Arial Narrow"/>
                <w:lang w:val="en-GB"/>
              </w:rPr>
            </w:pPr>
            <w:r w:rsidRPr="00C670AD">
              <w:rPr>
                <w:rFonts w:ascii="Arial Narrow" w:hAnsi="Arial Narrow"/>
                <w:lang w:val="en-GB"/>
              </w:rPr>
              <w:t>UNHCR “Too much Pain” report – FGM &amp; Asylum in the European Union, A Statistical Update (March 2014)</w:t>
            </w:r>
          </w:p>
        </w:tc>
        <w:tc>
          <w:tcPr>
            <w:tcW w:w="2047" w:type="dxa"/>
            <w:vAlign w:val="center"/>
          </w:tcPr>
          <w:p w:rsidR="008E5CEE" w:rsidRPr="00C670AD" w:rsidRDefault="006A562E" w:rsidP="007708B4">
            <w:pPr>
              <w:pStyle w:val="ListParagraph"/>
              <w:spacing w:before="120" w:after="120"/>
              <w:ind w:left="0"/>
              <w:contextualSpacing w:val="0"/>
              <w:rPr>
                <w:rFonts w:ascii="Arial Narrow" w:hAnsi="Arial Narrow"/>
                <w:lang w:val="en-GB"/>
              </w:rPr>
            </w:pPr>
            <w:r w:rsidRPr="00C670AD">
              <w:rPr>
                <w:rFonts w:ascii="Arial Narrow" w:hAnsi="Arial Narrow"/>
                <w:lang w:val="en-GB"/>
              </w:rPr>
              <w:t>UNHCR</w:t>
            </w:r>
            <w:r w:rsidR="00F53BF4">
              <w:rPr>
                <w:rFonts w:ascii="Arial Narrow" w:hAnsi="Arial Narrow"/>
                <w:lang w:val="en-GB"/>
              </w:rPr>
              <w:t xml:space="preserve">/Natalie </w:t>
            </w:r>
            <w:proofErr w:type="spellStart"/>
            <w:r w:rsidR="00F53BF4">
              <w:rPr>
                <w:rFonts w:ascii="Arial Narrow" w:hAnsi="Arial Narrow"/>
                <w:lang w:val="en-GB"/>
              </w:rPr>
              <w:t>Kontoulis</w:t>
            </w:r>
            <w:proofErr w:type="spellEnd"/>
          </w:p>
        </w:tc>
      </w:tr>
      <w:tr w:rsidR="006A562E" w:rsidRPr="009D2AE3" w:rsidTr="006351E2">
        <w:tc>
          <w:tcPr>
            <w:tcW w:w="992" w:type="dxa"/>
          </w:tcPr>
          <w:p w:rsidR="006A562E" w:rsidRPr="00C670AD" w:rsidRDefault="007708B4" w:rsidP="007708B4">
            <w:pPr>
              <w:pStyle w:val="ListParagraph"/>
              <w:spacing w:before="120" w:after="120"/>
              <w:ind w:left="0"/>
              <w:contextualSpacing w:val="0"/>
              <w:jc w:val="both"/>
              <w:rPr>
                <w:rFonts w:ascii="Arial Narrow" w:hAnsi="Arial Narrow"/>
                <w:lang w:val="en-GB"/>
              </w:rPr>
            </w:pPr>
            <w:r w:rsidRPr="00C670AD">
              <w:rPr>
                <w:rFonts w:ascii="Arial Narrow" w:hAnsi="Arial Narrow"/>
                <w:lang w:val="en-GB"/>
              </w:rPr>
              <w:t>14.20</w:t>
            </w:r>
          </w:p>
        </w:tc>
        <w:tc>
          <w:tcPr>
            <w:tcW w:w="5744" w:type="dxa"/>
            <w:vAlign w:val="center"/>
          </w:tcPr>
          <w:p w:rsidR="006A562E" w:rsidRPr="00C670AD" w:rsidRDefault="006A562E" w:rsidP="007708B4">
            <w:pPr>
              <w:spacing w:before="120" w:after="120"/>
              <w:rPr>
                <w:rFonts w:ascii="Arial Narrow" w:hAnsi="Arial Narrow"/>
                <w:lang w:val="en-GB"/>
              </w:rPr>
            </w:pPr>
            <w:r w:rsidRPr="00C670AD">
              <w:rPr>
                <w:rFonts w:ascii="Arial Narrow" w:hAnsi="Arial Narrow"/>
                <w:lang w:val="en-GB"/>
              </w:rPr>
              <w:t>Report on the situation of women refugees and asylum seekers in the EU – EP Committee on Women’s Rights and Gender Equality</w:t>
            </w:r>
          </w:p>
        </w:tc>
        <w:tc>
          <w:tcPr>
            <w:tcW w:w="2047" w:type="dxa"/>
            <w:vAlign w:val="center"/>
          </w:tcPr>
          <w:p w:rsidR="006A562E" w:rsidRPr="00C670AD" w:rsidRDefault="00DC398E" w:rsidP="007708B4">
            <w:pPr>
              <w:pStyle w:val="ListParagraph"/>
              <w:spacing w:before="120" w:after="120"/>
              <w:ind w:left="0"/>
              <w:contextualSpacing w:val="0"/>
              <w:rPr>
                <w:rFonts w:ascii="Arial Narrow" w:hAnsi="Arial Narrow"/>
                <w:lang w:val="en-GB"/>
              </w:rPr>
            </w:pPr>
            <w:proofErr w:type="spellStart"/>
            <w:r w:rsidRPr="00C670AD">
              <w:rPr>
                <w:rFonts w:ascii="Arial Narrow" w:hAnsi="Arial Narrow"/>
                <w:lang w:val="en-GB"/>
              </w:rPr>
              <w:t>Catriona</w:t>
            </w:r>
            <w:proofErr w:type="spellEnd"/>
            <w:r w:rsidRPr="00C670AD">
              <w:rPr>
                <w:rFonts w:ascii="Arial Narrow" w:hAnsi="Arial Narrow"/>
                <w:lang w:val="en-GB"/>
              </w:rPr>
              <w:t xml:space="preserve"> Gray , Assistant to</w:t>
            </w:r>
            <w:r w:rsidR="001F066B" w:rsidRPr="00C670AD">
              <w:rPr>
                <w:rFonts w:ascii="Arial Narrow" w:hAnsi="Arial Narrow"/>
                <w:lang w:val="en-GB"/>
              </w:rPr>
              <w:t xml:space="preserve"> Mary </w:t>
            </w:r>
            <w:proofErr w:type="spellStart"/>
            <w:r w:rsidR="001F066B" w:rsidRPr="00C670AD">
              <w:rPr>
                <w:rFonts w:ascii="Arial Narrow" w:hAnsi="Arial Narrow"/>
                <w:lang w:val="en-GB"/>
              </w:rPr>
              <w:t>Honeyball</w:t>
            </w:r>
            <w:proofErr w:type="spellEnd"/>
            <w:r w:rsidRPr="00C670AD">
              <w:rPr>
                <w:rFonts w:ascii="Arial Narrow" w:hAnsi="Arial Narrow"/>
                <w:lang w:val="en-GB"/>
              </w:rPr>
              <w:t xml:space="preserve"> MEP</w:t>
            </w:r>
          </w:p>
        </w:tc>
      </w:tr>
      <w:tr w:rsidR="00C860F3" w:rsidRPr="00DC398E" w:rsidTr="006351E2">
        <w:tc>
          <w:tcPr>
            <w:tcW w:w="992" w:type="dxa"/>
          </w:tcPr>
          <w:p w:rsidR="00C860F3" w:rsidRPr="00C670AD" w:rsidRDefault="007708B4" w:rsidP="007708B4">
            <w:pPr>
              <w:pStyle w:val="ListParagraph"/>
              <w:spacing w:before="120" w:after="120"/>
              <w:ind w:left="0"/>
              <w:contextualSpacing w:val="0"/>
              <w:jc w:val="both"/>
              <w:rPr>
                <w:rFonts w:ascii="Arial Narrow" w:hAnsi="Arial Narrow"/>
                <w:lang w:val="en-GB"/>
              </w:rPr>
            </w:pPr>
            <w:r w:rsidRPr="00C670AD">
              <w:rPr>
                <w:rFonts w:ascii="Arial Narrow" w:hAnsi="Arial Narrow"/>
                <w:lang w:val="en-GB"/>
              </w:rPr>
              <w:t>14.50</w:t>
            </w:r>
          </w:p>
        </w:tc>
        <w:tc>
          <w:tcPr>
            <w:tcW w:w="5744" w:type="dxa"/>
            <w:vAlign w:val="center"/>
          </w:tcPr>
          <w:p w:rsidR="00C860F3" w:rsidRPr="00C670AD" w:rsidRDefault="00C860F3" w:rsidP="007708B4">
            <w:pPr>
              <w:spacing w:before="120" w:after="120"/>
              <w:rPr>
                <w:rFonts w:ascii="Arial Narrow" w:hAnsi="Arial Narrow"/>
                <w:lang w:val="en-GB"/>
              </w:rPr>
            </w:pPr>
            <w:r w:rsidRPr="00C670AD">
              <w:rPr>
                <w:rFonts w:ascii="Arial Narrow" w:hAnsi="Arial Narrow"/>
                <w:lang w:val="en-GB"/>
              </w:rPr>
              <w:t>Female Genital Mutilation/Cutting as a Ground for Asylum in Europe</w:t>
            </w:r>
          </w:p>
        </w:tc>
        <w:tc>
          <w:tcPr>
            <w:tcW w:w="2047" w:type="dxa"/>
            <w:vAlign w:val="center"/>
          </w:tcPr>
          <w:p w:rsidR="00C860F3" w:rsidRPr="00C670AD" w:rsidRDefault="006711AD" w:rsidP="007708B4">
            <w:pPr>
              <w:pStyle w:val="ListParagraph"/>
              <w:spacing w:before="120" w:after="120"/>
              <w:ind w:left="0"/>
              <w:contextualSpacing w:val="0"/>
              <w:rPr>
                <w:rFonts w:ascii="Arial Narrow" w:hAnsi="Arial Narrow"/>
                <w:lang w:val="en-GB"/>
              </w:rPr>
            </w:pPr>
            <w:proofErr w:type="spellStart"/>
            <w:r>
              <w:rPr>
                <w:rFonts w:ascii="Arial Narrow" w:hAnsi="Arial Narrow"/>
                <w:lang w:val="en-GB"/>
              </w:rPr>
              <w:t>Alina</w:t>
            </w:r>
            <w:proofErr w:type="spellEnd"/>
            <w:r>
              <w:rPr>
                <w:rFonts w:ascii="Arial Narrow" w:hAnsi="Arial Narrow"/>
                <w:lang w:val="en-GB"/>
              </w:rPr>
              <w:t xml:space="preserve"> </w:t>
            </w:r>
            <w:proofErr w:type="spellStart"/>
            <w:r>
              <w:rPr>
                <w:rFonts w:ascii="Arial Narrow" w:hAnsi="Arial Narrow"/>
                <w:lang w:val="en-GB"/>
              </w:rPr>
              <w:t>Balta</w:t>
            </w:r>
            <w:proofErr w:type="spellEnd"/>
            <w:r w:rsidR="00F53BF4">
              <w:rPr>
                <w:rFonts w:ascii="Arial Narrow" w:hAnsi="Arial Narrow"/>
                <w:lang w:val="en-GB"/>
              </w:rPr>
              <w:t xml:space="preserve">, Tilburg University </w:t>
            </w:r>
          </w:p>
        </w:tc>
      </w:tr>
      <w:tr w:rsidR="00442AEA" w:rsidTr="006351E2">
        <w:tc>
          <w:tcPr>
            <w:tcW w:w="992" w:type="dxa"/>
          </w:tcPr>
          <w:p w:rsidR="00442AEA" w:rsidRDefault="007708B4"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15.30</w:t>
            </w:r>
          </w:p>
        </w:tc>
        <w:tc>
          <w:tcPr>
            <w:tcW w:w="5744" w:type="dxa"/>
            <w:vAlign w:val="center"/>
          </w:tcPr>
          <w:p w:rsidR="00442AEA" w:rsidRDefault="00442AEA" w:rsidP="007708B4">
            <w:pPr>
              <w:spacing w:before="120" w:after="120"/>
              <w:rPr>
                <w:rFonts w:ascii="Arial Narrow" w:hAnsi="Arial Narrow"/>
                <w:lang w:val="en-GB"/>
              </w:rPr>
            </w:pPr>
            <w:r w:rsidRPr="00CF7CBB">
              <w:rPr>
                <w:rFonts w:ascii="Arial Narrow" w:hAnsi="Arial Narrow"/>
                <w:color w:val="244061" w:themeColor="accent1" w:themeShade="80"/>
                <w:lang w:val="en-GB"/>
              </w:rPr>
              <w:t>Coffee break</w:t>
            </w:r>
          </w:p>
        </w:tc>
        <w:tc>
          <w:tcPr>
            <w:tcW w:w="2047" w:type="dxa"/>
            <w:vAlign w:val="center"/>
          </w:tcPr>
          <w:p w:rsidR="00442AEA" w:rsidRDefault="00442AEA" w:rsidP="007708B4">
            <w:pPr>
              <w:pStyle w:val="ListParagraph"/>
              <w:spacing w:before="120" w:after="120"/>
              <w:ind w:left="0"/>
              <w:contextualSpacing w:val="0"/>
              <w:rPr>
                <w:rFonts w:ascii="Arial Narrow" w:hAnsi="Arial Narrow"/>
                <w:lang w:val="en-GB"/>
              </w:rPr>
            </w:pPr>
          </w:p>
        </w:tc>
      </w:tr>
      <w:tr w:rsidR="00442AEA" w:rsidRPr="0079494F" w:rsidTr="006351E2">
        <w:tc>
          <w:tcPr>
            <w:tcW w:w="992" w:type="dxa"/>
          </w:tcPr>
          <w:p w:rsidR="00442AEA" w:rsidRDefault="007708B4"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16.00</w:t>
            </w:r>
          </w:p>
        </w:tc>
        <w:tc>
          <w:tcPr>
            <w:tcW w:w="5744" w:type="dxa"/>
            <w:vAlign w:val="center"/>
          </w:tcPr>
          <w:p w:rsidR="00442AEA" w:rsidRDefault="00442AEA" w:rsidP="007708B4">
            <w:pPr>
              <w:spacing w:before="120" w:after="120"/>
              <w:rPr>
                <w:rFonts w:ascii="Arial Narrow" w:hAnsi="Arial Narrow"/>
                <w:lang w:val="en-GB"/>
              </w:rPr>
            </w:pPr>
            <w:r>
              <w:rPr>
                <w:rFonts w:ascii="Arial Narrow" w:hAnsi="Arial Narrow"/>
                <w:lang w:val="en-GB"/>
              </w:rPr>
              <w:t>The Asylum Qualification Directive</w:t>
            </w:r>
          </w:p>
        </w:tc>
        <w:tc>
          <w:tcPr>
            <w:tcW w:w="2047" w:type="dxa"/>
            <w:vAlign w:val="center"/>
          </w:tcPr>
          <w:p w:rsidR="00442AEA" w:rsidRDefault="00442AEA"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proofErr w:type="spellEnd"/>
            <w:r w:rsidR="009D2AE3">
              <w:rPr>
                <w:rFonts w:ascii="Arial Narrow" w:hAnsi="Arial Narrow"/>
                <w:lang w:val="en-GB"/>
              </w:rPr>
              <w:t>, Advocacy Consultant</w:t>
            </w:r>
          </w:p>
        </w:tc>
      </w:tr>
      <w:tr w:rsidR="00023B18" w:rsidRPr="00CD2E3E" w:rsidTr="006351E2">
        <w:tc>
          <w:tcPr>
            <w:tcW w:w="992" w:type="dxa"/>
          </w:tcPr>
          <w:p w:rsidR="00023B18" w:rsidRDefault="007708B4"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17.00</w:t>
            </w:r>
          </w:p>
        </w:tc>
        <w:tc>
          <w:tcPr>
            <w:tcW w:w="5744" w:type="dxa"/>
            <w:vAlign w:val="center"/>
          </w:tcPr>
          <w:p w:rsidR="00023B18" w:rsidRDefault="007464B7" w:rsidP="007708B4">
            <w:pPr>
              <w:spacing w:before="120" w:after="120"/>
              <w:rPr>
                <w:rFonts w:ascii="Arial Narrow" w:hAnsi="Arial Narrow"/>
                <w:lang w:val="en-GB"/>
              </w:rPr>
            </w:pPr>
            <w:r>
              <w:rPr>
                <w:rFonts w:ascii="Arial Narrow" w:hAnsi="Arial Narrow"/>
                <w:lang w:val="en-GB"/>
              </w:rPr>
              <w:t>Exercise</w:t>
            </w:r>
          </w:p>
        </w:tc>
        <w:tc>
          <w:tcPr>
            <w:tcW w:w="2047" w:type="dxa"/>
            <w:vAlign w:val="center"/>
          </w:tcPr>
          <w:p w:rsidR="00023B18" w:rsidRDefault="006711AD"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proofErr w:type="spellEnd"/>
          </w:p>
        </w:tc>
      </w:tr>
      <w:tr w:rsidR="006A562E" w:rsidRPr="006711AD" w:rsidTr="006351E2">
        <w:tc>
          <w:tcPr>
            <w:tcW w:w="992" w:type="dxa"/>
          </w:tcPr>
          <w:p w:rsidR="006A562E" w:rsidRDefault="007708B4"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17.30</w:t>
            </w:r>
          </w:p>
        </w:tc>
        <w:tc>
          <w:tcPr>
            <w:tcW w:w="5744" w:type="dxa"/>
            <w:vAlign w:val="center"/>
          </w:tcPr>
          <w:p w:rsidR="006A562E" w:rsidRPr="00545EEF" w:rsidRDefault="00DC677A" w:rsidP="007708B4">
            <w:pPr>
              <w:spacing w:before="120" w:after="120"/>
              <w:rPr>
                <w:rFonts w:ascii="Arial Narrow" w:hAnsi="Arial Narrow"/>
                <w:lang w:val="en-GB"/>
              </w:rPr>
            </w:pPr>
            <w:r>
              <w:rPr>
                <w:rFonts w:ascii="Arial Narrow" w:hAnsi="Arial Narrow"/>
                <w:lang w:val="en-GB"/>
              </w:rPr>
              <w:t>What can the Network and members do?</w:t>
            </w:r>
          </w:p>
        </w:tc>
        <w:tc>
          <w:tcPr>
            <w:tcW w:w="2047" w:type="dxa"/>
            <w:vAlign w:val="center"/>
          </w:tcPr>
          <w:p w:rsidR="006A562E" w:rsidRPr="006711AD" w:rsidRDefault="006711AD" w:rsidP="007708B4">
            <w:pPr>
              <w:pStyle w:val="ListParagraph"/>
              <w:spacing w:before="120" w:after="120"/>
              <w:ind w:left="0"/>
              <w:contextualSpacing w:val="0"/>
              <w:rPr>
                <w:rFonts w:ascii="Arial Narrow" w:hAnsi="Arial Narrow"/>
              </w:rPr>
            </w:pPr>
            <w:r w:rsidRPr="006711AD">
              <w:rPr>
                <w:rFonts w:ascii="Arial Narrow" w:hAnsi="Arial Narrow"/>
              </w:rPr>
              <w:t xml:space="preserve">L. </w:t>
            </w:r>
            <w:proofErr w:type="spellStart"/>
            <w:r w:rsidRPr="006711AD">
              <w:rPr>
                <w:rFonts w:ascii="Arial Narrow" w:hAnsi="Arial Narrow"/>
              </w:rPr>
              <w:t>Sanna</w:t>
            </w:r>
            <w:proofErr w:type="spellEnd"/>
            <w:r w:rsidRPr="006711AD">
              <w:rPr>
                <w:rFonts w:ascii="Arial Narrow" w:hAnsi="Arial Narrow"/>
              </w:rPr>
              <w:t xml:space="preserve">, N. </w:t>
            </w:r>
            <w:proofErr w:type="spellStart"/>
            <w:r w:rsidRPr="006711AD">
              <w:rPr>
                <w:rFonts w:ascii="Arial Narrow" w:hAnsi="Arial Narrow"/>
              </w:rPr>
              <w:t>Kontoulis</w:t>
            </w:r>
            <w:proofErr w:type="spellEnd"/>
            <w:r w:rsidRPr="006711AD">
              <w:rPr>
                <w:rFonts w:ascii="Arial Narrow" w:hAnsi="Arial Narrow"/>
              </w:rPr>
              <w:t>, ENDFGM</w:t>
            </w:r>
          </w:p>
        </w:tc>
      </w:tr>
    </w:tbl>
    <w:p w:rsidR="00023B18" w:rsidRPr="006711AD" w:rsidRDefault="00023B18" w:rsidP="00023B18">
      <w:pPr>
        <w:pStyle w:val="ListParagraph"/>
        <w:jc w:val="both"/>
        <w:rPr>
          <w:rFonts w:ascii="Arial Narrow" w:hAnsi="Arial Narrow"/>
        </w:rPr>
      </w:pPr>
    </w:p>
    <w:p w:rsidR="00F1694E" w:rsidRDefault="00F1694E" w:rsidP="00023B18">
      <w:pPr>
        <w:pStyle w:val="ListParagraph"/>
        <w:jc w:val="both"/>
        <w:rPr>
          <w:rFonts w:ascii="Arial Narrow" w:hAnsi="Arial Narrow"/>
          <w:b/>
          <w:lang w:val="en-GB"/>
        </w:rPr>
      </w:pPr>
      <w:r w:rsidRPr="00F1694E">
        <w:rPr>
          <w:rFonts w:ascii="Arial Narrow" w:hAnsi="Arial Narrow"/>
          <w:b/>
          <w:lang w:val="en-GB"/>
        </w:rPr>
        <w:t>Thursday, 2</w:t>
      </w:r>
      <w:r w:rsidRPr="00F1694E">
        <w:rPr>
          <w:rFonts w:ascii="Arial Narrow" w:hAnsi="Arial Narrow"/>
          <w:b/>
          <w:vertAlign w:val="superscript"/>
          <w:lang w:val="en-GB"/>
        </w:rPr>
        <w:t>nd</w:t>
      </w:r>
      <w:r w:rsidRPr="00F1694E">
        <w:rPr>
          <w:rFonts w:ascii="Arial Narrow" w:hAnsi="Arial Narrow"/>
          <w:b/>
          <w:lang w:val="en-GB"/>
        </w:rPr>
        <w:t xml:space="preserve"> June – 9 – 17.30</w:t>
      </w:r>
    </w:p>
    <w:p w:rsidR="00F1694E" w:rsidRDefault="00F1694E" w:rsidP="00023B18">
      <w:pPr>
        <w:pStyle w:val="ListParagraph"/>
        <w:jc w:val="both"/>
        <w:rPr>
          <w:rFonts w:ascii="Arial Narrow" w:hAnsi="Arial Narrow"/>
          <w:b/>
          <w:lang w:val="en-GB"/>
        </w:rPr>
      </w:pPr>
    </w:p>
    <w:tbl>
      <w:tblPr>
        <w:tblStyle w:val="TableGrid"/>
        <w:tblW w:w="0" w:type="auto"/>
        <w:tblInd w:w="279" w:type="dxa"/>
        <w:tblLook w:val="04A0"/>
      </w:tblPr>
      <w:tblGrid>
        <w:gridCol w:w="992"/>
        <w:gridCol w:w="5744"/>
        <w:gridCol w:w="2047"/>
      </w:tblGrid>
      <w:tr w:rsidR="00F1694E" w:rsidRPr="006711AD" w:rsidTr="00062C1E">
        <w:tc>
          <w:tcPr>
            <w:tcW w:w="992" w:type="dxa"/>
          </w:tcPr>
          <w:p w:rsidR="00F1694E" w:rsidRPr="00023B18" w:rsidRDefault="00F1694E"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 xml:space="preserve">When </w:t>
            </w:r>
          </w:p>
        </w:tc>
        <w:tc>
          <w:tcPr>
            <w:tcW w:w="5744" w:type="dxa"/>
          </w:tcPr>
          <w:p w:rsidR="00F1694E" w:rsidRPr="00023B18" w:rsidRDefault="00F1694E"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What</w:t>
            </w:r>
          </w:p>
        </w:tc>
        <w:tc>
          <w:tcPr>
            <w:tcW w:w="2047" w:type="dxa"/>
          </w:tcPr>
          <w:p w:rsidR="00F1694E" w:rsidRPr="00023B18" w:rsidRDefault="00F1694E" w:rsidP="007708B4">
            <w:pPr>
              <w:pStyle w:val="ListParagraph"/>
              <w:spacing w:before="120" w:after="120"/>
              <w:ind w:left="0"/>
              <w:contextualSpacing w:val="0"/>
              <w:jc w:val="both"/>
              <w:rPr>
                <w:rFonts w:ascii="Arial Narrow" w:hAnsi="Arial Narrow"/>
                <w:b/>
                <w:lang w:val="en-GB"/>
              </w:rPr>
            </w:pPr>
            <w:r w:rsidRPr="00023B18">
              <w:rPr>
                <w:rFonts w:ascii="Arial Narrow" w:hAnsi="Arial Narrow"/>
                <w:b/>
                <w:lang w:val="en-GB"/>
              </w:rPr>
              <w:t>Who</w:t>
            </w:r>
          </w:p>
        </w:tc>
      </w:tr>
      <w:tr w:rsidR="00CF7CBB" w:rsidRPr="006711AD" w:rsidTr="00CF7CBB">
        <w:tc>
          <w:tcPr>
            <w:tcW w:w="992" w:type="dxa"/>
          </w:tcPr>
          <w:p w:rsidR="00CF7CBB"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9.00</w:t>
            </w:r>
          </w:p>
        </w:tc>
        <w:tc>
          <w:tcPr>
            <w:tcW w:w="5744" w:type="dxa"/>
            <w:vAlign w:val="center"/>
          </w:tcPr>
          <w:p w:rsidR="00CF7CBB" w:rsidRDefault="00CF7CBB" w:rsidP="007708B4">
            <w:pPr>
              <w:pStyle w:val="ListParagraph"/>
              <w:spacing w:before="120" w:after="120"/>
              <w:ind w:left="0"/>
              <w:contextualSpacing w:val="0"/>
              <w:rPr>
                <w:rFonts w:ascii="Arial Narrow" w:hAnsi="Arial Narrow"/>
                <w:lang w:val="en-GB"/>
              </w:rPr>
            </w:pPr>
            <w:r>
              <w:rPr>
                <w:rFonts w:ascii="Arial Narrow" w:hAnsi="Arial Narrow"/>
                <w:lang w:val="en-GB"/>
              </w:rPr>
              <w:t>Welcome &amp; Programme</w:t>
            </w:r>
          </w:p>
        </w:tc>
        <w:tc>
          <w:tcPr>
            <w:tcW w:w="2047" w:type="dxa"/>
            <w:vAlign w:val="center"/>
          </w:tcPr>
          <w:p w:rsidR="00CF7CBB" w:rsidRDefault="00CF7CBB" w:rsidP="007708B4">
            <w:pPr>
              <w:pStyle w:val="ListParagraph"/>
              <w:spacing w:before="120" w:after="120"/>
              <w:ind w:left="0"/>
              <w:contextualSpacing w:val="0"/>
              <w:rPr>
                <w:rFonts w:ascii="Arial Narrow" w:hAnsi="Arial Narrow"/>
                <w:lang w:val="en-GB"/>
              </w:rPr>
            </w:pPr>
            <w:proofErr w:type="spellStart"/>
            <w:r>
              <w:rPr>
                <w:rFonts w:ascii="Arial Narrow" w:hAnsi="Arial Narrow"/>
                <w:lang w:val="en-GB"/>
              </w:rPr>
              <w:t>L</w:t>
            </w:r>
            <w:r w:rsidR="00D9317D">
              <w:rPr>
                <w:rFonts w:ascii="Arial Narrow" w:hAnsi="Arial Narrow"/>
                <w:lang w:val="en-GB"/>
              </w:rPr>
              <w:t>iuska</w:t>
            </w:r>
            <w:proofErr w:type="spellEnd"/>
            <w:r w:rsidR="00D9317D">
              <w:rPr>
                <w:rFonts w:ascii="Arial Narrow" w:hAnsi="Arial Narrow"/>
                <w:lang w:val="en-GB"/>
              </w:rPr>
              <w:t xml:space="preserve"> </w:t>
            </w:r>
            <w:proofErr w:type="spellStart"/>
            <w:r>
              <w:rPr>
                <w:rFonts w:ascii="Arial Narrow" w:hAnsi="Arial Narrow"/>
                <w:lang w:val="en-GB"/>
              </w:rPr>
              <w:t>S</w:t>
            </w:r>
            <w:r w:rsidR="00D9317D">
              <w:rPr>
                <w:rFonts w:ascii="Arial Narrow" w:hAnsi="Arial Narrow"/>
                <w:lang w:val="en-GB"/>
              </w:rPr>
              <w:t>anna</w:t>
            </w:r>
            <w:proofErr w:type="spellEnd"/>
            <w:r w:rsidR="00D9317D">
              <w:rPr>
                <w:rFonts w:ascii="Arial Narrow" w:hAnsi="Arial Narrow"/>
                <w:lang w:val="en-GB"/>
              </w:rPr>
              <w:t>, Director</w:t>
            </w:r>
          </w:p>
        </w:tc>
      </w:tr>
      <w:tr w:rsidR="00F1694E" w:rsidRPr="00E47FB8" w:rsidTr="00CF7CBB">
        <w:tc>
          <w:tcPr>
            <w:tcW w:w="992" w:type="dxa"/>
          </w:tcPr>
          <w:p w:rsidR="00F1694E" w:rsidRPr="00C670AD" w:rsidRDefault="00CF7CBB" w:rsidP="007708B4">
            <w:pPr>
              <w:pStyle w:val="ListParagraph"/>
              <w:spacing w:before="120" w:after="120"/>
              <w:ind w:left="0"/>
              <w:contextualSpacing w:val="0"/>
              <w:jc w:val="both"/>
              <w:rPr>
                <w:rFonts w:ascii="Arial Narrow" w:hAnsi="Arial Narrow"/>
                <w:lang w:val="en-GB"/>
              </w:rPr>
            </w:pPr>
            <w:r w:rsidRPr="00C670AD">
              <w:rPr>
                <w:rFonts w:ascii="Arial Narrow" w:hAnsi="Arial Narrow"/>
                <w:lang w:val="en-GB"/>
              </w:rPr>
              <w:t>9.15</w:t>
            </w:r>
          </w:p>
        </w:tc>
        <w:tc>
          <w:tcPr>
            <w:tcW w:w="5744" w:type="dxa"/>
            <w:vAlign w:val="center"/>
          </w:tcPr>
          <w:p w:rsidR="00F1694E" w:rsidRPr="00C670AD" w:rsidRDefault="00E42E02" w:rsidP="007708B4">
            <w:pPr>
              <w:pStyle w:val="ListParagraph"/>
              <w:spacing w:before="120" w:after="120"/>
              <w:ind w:left="0"/>
              <w:contextualSpacing w:val="0"/>
              <w:rPr>
                <w:rFonts w:ascii="Arial Narrow" w:hAnsi="Arial Narrow"/>
                <w:lang w:val="en-GB"/>
              </w:rPr>
            </w:pPr>
            <w:r w:rsidRPr="00C670AD">
              <w:rPr>
                <w:rFonts w:ascii="Arial Narrow" w:hAnsi="Arial Narrow"/>
                <w:lang w:val="en-GB"/>
              </w:rPr>
              <w:t>UNHCR Credo – Credibility Assessment in EU Asylum Systems and Procedures - report and training manuals</w:t>
            </w:r>
          </w:p>
        </w:tc>
        <w:tc>
          <w:tcPr>
            <w:tcW w:w="2047" w:type="dxa"/>
            <w:vAlign w:val="center"/>
          </w:tcPr>
          <w:p w:rsidR="00F1694E" w:rsidRPr="00C670AD" w:rsidRDefault="00B52E7E" w:rsidP="007708B4">
            <w:pPr>
              <w:pStyle w:val="ListParagraph"/>
              <w:spacing w:before="120" w:after="120"/>
              <w:ind w:left="0"/>
              <w:contextualSpacing w:val="0"/>
              <w:rPr>
                <w:rFonts w:ascii="Arial Narrow" w:hAnsi="Arial Narrow"/>
                <w:lang w:val="en-GB"/>
              </w:rPr>
            </w:pPr>
            <w:r>
              <w:rPr>
                <w:rFonts w:ascii="Arial Narrow" w:hAnsi="Arial Narrow"/>
                <w:lang w:val="en-GB"/>
              </w:rPr>
              <w:t xml:space="preserve">Shana </w:t>
            </w:r>
            <w:proofErr w:type="spellStart"/>
            <w:r>
              <w:rPr>
                <w:rFonts w:ascii="Arial Narrow" w:hAnsi="Arial Narrow"/>
                <w:lang w:val="en-GB"/>
              </w:rPr>
              <w:t>Kan</w:t>
            </w:r>
            <w:r w:rsidR="00F53BF4">
              <w:rPr>
                <w:rFonts w:ascii="Arial Narrow" w:hAnsi="Arial Narrow"/>
                <w:lang w:val="en-GB"/>
              </w:rPr>
              <w:t>i</w:t>
            </w:r>
            <w:r>
              <w:rPr>
                <w:rFonts w:ascii="Arial Narrow" w:hAnsi="Arial Narrow"/>
                <w:lang w:val="en-GB"/>
              </w:rPr>
              <w:t>n</w:t>
            </w:r>
            <w:r w:rsidR="00F53BF4">
              <w:rPr>
                <w:rFonts w:ascii="Arial Narrow" w:hAnsi="Arial Narrow"/>
                <w:lang w:val="en-GB"/>
              </w:rPr>
              <w:t>da</w:t>
            </w:r>
            <w:proofErr w:type="spellEnd"/>
            <w:r w:rsidR="00F53BF4">
              <w:rPr>
                <w:rFonts w:ascii="Arial Narrow" w:hAnsi="Arial Narrow"/>
                <w:lang w:val="en-GB"/>
              </w:rPr>
              <w:t xml:space="preserve">, </w:t>
            </w:r>
            <w:r w:rsidR="008D1C79">
              <w:rPr>
                <w:rFonts w:ascii="Arial Narrow" w:hAnsi="Arial Narrow"/>
                <w:lang w:val="en-GB"/>
              </w:rPr>
              <w:t xml:space="preserve">Senior Policy Officer (Legal) </w:t>
            </w:r>
            <w:r w:rsidR="006711AD">
              <w:rPr>
                <w:rFonts w:ascii="Arial Narrow" w:hAnsi="Arial Narrow"/>
                <w:lang w:val="en-GB"/>
              </w:rPr>
              <w:t>UNHCR</w:t>
            </w:r>
          </w:p>
        </w:tc>
      </w:tr>
      <w:tr w:rsidR="00F1694E" w:rsidRPr="000721FE" w:rsidTr="00CF7CBB">
        <w:tc>
          <w:tcPr>
            <w:tcW w:w="992" w:type="dxa"/>
          </w:tcPr>
          <w:p w:rsidR="00F1694E"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9.45</w:t>
            </w:r>
          </w:p>
        </w:tc>
        <w:tc>
          <w:tcPr>
            <w:tcW w:w="5744" w:type="dxa"/>
            <w:vAlign w:val="center"/>
          </w:tcPr>
          <w:p w:rsidR="00F1694E" w:rsidRDefault="007464B7" w:rsidP="007708B4">
            <w:pPr>
              <w:pStyle w:val="ListParagraph"/>
              <w:spacing w:before="120" w:after="120"/>
              <w:ind w:left="0"/>
              <w:contextualSpacing w:val="0"/>
              <w:rPr>
                <w:rFonts w:ascii="Arial Narrow" w:hAnsi="Arial Narrow"/>
                <w:lang w:val="en-GB"/>
              </w:rPr>
            </w:pPr>
            <w:r>
              <w:rPr>
                <w:rFonts w:ascii="Arial Narrow" w:hAnsi="Arial Narrow"/>
                <w:lang w:val="en-GB"/>
              </w:rPr>
              <w:t>The Asylum Procedures Directive</w:t>
            </w:r>
          </w:p>
        </w:tc>
        <w:tc>
          <w:tcPr>
            <w:tcW w:w="2047" w:type="dxa"/>
            <w:vAlign w:val="center"/>
          </w:tcPr>
          <w:p w:rsidR="00F1694E" w:rsidRDefault="00DC677A"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proofErr w:type="spellEnd"/>
          </w:p>
        </w:tc>
      </w:tr>
      <w:tr w:rsidR="007708B4" w:rsidRPr="000721FE" w:rsidTr="00CF7CBB">
        <w:tc>
          <w:tcPr>
            <w:tcW w:w="992" w:type="dxa"/>
          </w:tcPr>
          <w:p w:rsidR="00DC677A"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10.45</w:t>
            </w:r>
          </w:p>
        </w:tc>
        <w:tc>
          <w:tcPr>
            <w:tcW w:w="5744" w:type="dxa"/>
            <w:vAlign w:val="center"/>
          </w:tcPr>
          <w:p w:rsidR="00DC677A"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Exercise</w:t>
            </w:r>
          </w:p>
        </w:tc>
        <w:tc>
          <w:tcPr>
            <w:tcW w:w="2047" w:type="dxa"/>
            <w:vAlign w:val="center"/>
          </w:tcPr>
          <w:p w:rsidR="00DC677A" w:rsidRPr="00EB7EA7" w:rsidRDefault="006711AD"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proofErr w:type="spellEnd"/>
          </w:p>
        </w:tc>
      </w:tr>
      <w:tr w:rsidR="007708B4" w:rsidRPr="00DC677A" w:rsidTr="00CF7CBB">
        <w:tc>
          <w:tcPr>
            <w:tcW w:w="992" w:type="dxa"/>
          </w:tcPr>
          <w:p w:rsidR="00F1694E"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11.15</w:t>
            </w:r>
          </w:p>
        </w:tc>
        <w:tc>
          <w:tcPr>
            <w:tcW w:w="5744" w:type="dxa"/>
            <w:vAlign w:val="center"/>
          </w:tcPr>
          <w:p w:rsidR="00F1694E" w:rsidRDefault="00724171" w:rsidP="007708B4">
            <w:pPr>
              <w:pStyle w:val="ListParagraph"/>
              <w:spacing w:before="120" w:after="120"/>
              <w:ind w:left="0"/>
              <w:contextualSpacing w:val="0"/>
              <w:rPr>
                <w:rFonts w:ascii="Arial Narrow" w:hAnsi="Arial Narrow"/>
                <w:lang w:val="en-GB"/>
              </w:rPr>
            </w:pPr>
            <w:r w:rsidRPr="00CF7CBB">
              <w:rPr>
                <w:rFonts w:ascii="Arial Narrow" w:hAnsi="Arial Narrow"/>
                <w:color w:val="244061" w:themeColor="accent1" w:themeShade="80"/>
                <w:lang w:val="en-GB"/>
              </w:rPr>
              <w:t>Coffee break</w:t>
            </w:r>
          </w:p>
        </w:tc>
        <w:tc>
          <w:tcPr>
            <w:tcW w:w="2047" w:type="dxa"/>
            <w:vAlign w:val="center"/>
          </w:tcPr>
          <w:p w:rsidR="00F1694E" w:rsidRDefault="00F1694E" w:rsidP="007708B4">
            <w:pPr>
              <w:pStyle w:val="ListParagraph"/>
              <w:spacing w:before="120" w:after="120"/>
              <w:ind w:left="0"/>
              <w:contextualSpacing w:val="0"/>
              <w:rPr>
                <w:rFonts w:ascii="Arial Narrow" w:hAnsi="Arial Narrow"/>
                <w:lang w:val="en-GB"/>
              </w:rPr>
            </w:pPr>
          </w:p>
        </w:tc>
      </w:tr>
      <w:tr w:rsidR="007708B4" w:rsidRPr="006711AD" w:rsidTr="00CF7CBB">
        <w:tc>
          <w:tcPr>
            <w:tcW w:w="992" w:type="dxa"/>
          </w:tcPr>
          <w:p w:rsidR="00F1694E"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11.45</w:t>
            </w:r>
          </w:p>
        </w:tc>
        <w:tc>
          <w:tcPr>
            <w:tcW w:w="5744" w:type="dxa"/>
            <w:vAlign w:val="center"/>
          </w:tcPr>
          <w:p w:rsidR="00F1694E"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What can the Network and members do?</w:t>
            </w:r>
          </w:p>
        </w:tc>
        <w:tc>
          <w:tcPr>
            <w:tcW w:w="2047" w:type="dxa"/>
            <w:vAlign w:val="center"/>
          </w:tcPr>
          <w:p w:rsidR="00F1694E" w:rsidRPr="006711AD" w:rsidRDefault="006711AD" w:rsidP="007708B4">
            <w:pPr>
              <w:pStyle w:val="ListParagraph"/>
              <w:spacing w:before="120" w:after="120"/>
              <w:ind w:left="0"/>
              <w:contextualSpacing w:val="0"/>
              <w:rPr>
                <w:rFonts w:ascii="Arial Narrow" w:hAnsi="Arial Narrow"/>
              </w:rPr>
            </w:pPr>
            <w:r w:rsidRPr="006711AD">
              <w:rPr>
                <w:rFonts w:ascii="Arial Narrow" w:hAnsi="Arial Narrow"/>
              </w:rPr>
              <w:t xml:space="preserve">L. </w:t>
            </w:r>
            <w:proofErr w:type="spellStart"/>
            <w:r w:rsidRPr="006711AD">
              <w:rPr>
                <w:rFonts w:ascii="Arial Narrow" w:hAnsi="Arial Narrow"/>
              </w:rPr>
              <w:t>Sanna</w:t>
            </w:r>
            <w:proofErr w:type="spellEnd"/>
            <w:r w:rsidRPr="006711AD">
              <w:rPr>
                <w:rFonts w:ascii="Arial Narrow" w:hAnsi="Arial Narrow"/>
              </w:rPr>
              <w:t xml:space="preserve">, N. </w:t>
            </w:r>
            <w:proofErr w:type="spellStart"/>
            <w:r w:rsidRPr="006711AD">
              <w:rPr>
                <w:rFonts w:ascii="Arial Narrow" w:hAnsi="Arial Narrow"/>
              </w:rPr>
              <w:t>Kontoulis</w:t>
            </w:r>
            <w:proofErr w:type="spellEnd"/>
            <w:r w:rsidRPr="006711AD">
              <w:rPr>
                <w:rFonts w:ascii="Arial Narrow" w:hAnsi="Arial Narrow"/>
              </w:rPr>
              <w:t>, ENDFGM</w:t>
            </w:r>
          </w:p>
        </w:tc>
      </w:tr>
      <w:tr w:rsidR="007708B4" w:rsidRPr="00DC677A" w:rsidTr="00CF7CBB">
        <w:tc>
          <w:tcPr>
            <w:tcW w:w="992" w:type="dxa"/>
          </w:tcPr>
          <w:p w:rsidR="00DC677A"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12.1</w:t>
            </w:r>
            <w:r w:rsidR="00DC677A">
              <w:rPr>
                <w:rFonts w:ascii="Arial Narrow" w:hAnsi="Arial Narrow"/>
                <w:lang w:val="en-GB"/>
              </w:rPr>
              <w:t>5</w:t>
            </w:r>
          </w:p>
        </w:tc>
        <w:tc>
          <w:tcPr>
            <w:tcW w:w="5744" w:type="dxa"/>
            <w:vAlign w:val="center"/>
          </w:tcPr>
          <w:p w:rsidR="00DC677A"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AIDA’s report on “</w:t>
            </w:r>
            <w:r w:rsidRPr="002A5514">
              <w:rPr>
                <w:rFonts w:ascii="Arial Narrow" w:hAnsi="Arial Narrow"/>
                <w:lang w:val="en-GB"/>
              </w:rPr>
              <w:t>The reception of refugees and</w:t>
            </w:r>
            <w:r>
              <w:rPr>
                <w:rFonts w:ascii="Arial Narrow" w:hAnsi="Arial Narrow"/>
                <w:lang w:val="en-GB"/>
              </w:rPr>
              <w:t xml:space="preserve"> </w:t>
            </w:r>
            <w:r w:rsidRPr="00FC4D6A">
              <w:rPr>
                <w:rFonts w:ascii="Arial Narrow" w:hAnsi="Arial Narrow"/>
                <w:lang w:val="en-GB"/>
              </w:rPr>
              <w:t>asylum seekers in Europe</w:t>
            </w:r>
            <w:r>
              <w:rPr>
                <w:rFonts w:ascii="Arial Narrow" w:hAnsi="Arial Narrow"/>
                <w:lang w:val="en-GB"/>
              </w:rPr>
              <w:t>”</w:t>
            </w:r>
          </w:p>
        </w:tc>
        <w:tc>
          <w:tcPr>
            <w:tcW w:w="2047" w:type="dxa"/>
            <w:vAlign w:val="center"/>
          </w:tcPr>
          <w:p w:rsidR="00DC677A" w:rsidRDefault="00DB216E" w:rsidP="007708B4">
            <w:pPr>
              <w:pStyle w:val="ListParagraph"/>
              <w:spacing w:before="120" w:after="120"/>
              <w:ind w:left="0"/>
              <w:contextualSpacing w:val="0"/>
              <w:rPr>
                <w:rFonts w:ascii="Arial Narrow" w:hAnsi="Arial Narrow"/>
                <w:lang w:val="en-GB"/>
              </w:rPr>
            </w:pPr>
            <w:r>
              <w:rPr>
                <w:rFonts w:ascii="Arial Narrow" w:hAnsi="Arial Narrow"/>
                <w:lang w:val="en-GB"/>
              </w:rPr>
              <w:t xml:space="preserve">Amanda Taylor, </w:t>
            </w:r>
            <w:r w:rsidR="00DC677A">
              <w:rPr>
                <w:rFonts w:ascii="Arial Narrow" w:hAnsi="Arial Narrow"/>
                <w:lang w:val="en-GB"/>
              </w:rPr>
              <w:t>ECRE</w:t>
            </w:r>
          </w:p>
        </w:tc>
      </w:tr>
      <w:tr w:rsidR="007708B4" w:rsidRPr="00DC677A" w:rsidTr="00CF7CBB">
        <w:tc>
          <w:tcPr>
            <w:tcW w:w="992" w:type="dxa"/>
          </w:tcPr>
          <w:p w:rsidR="000D2B31"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12.45</w:t>
            </w:r>
          </w:p>
        </w:tc>
        <w:tc>
          <w:tcPr>
            <w:tcW w:w="5744" w:type="dxa"/>
            <w:vAlign w:val="center"/>
          </w:tcPr>
          <w:p w:rsidR="000D2B31" w:rsidRDefault="000D2B31" w:rsidP="007708B4">
            <w:pPr>
              <w:pStyle w:val="ListParagraph"/>
              <w:spacing w:before="120" w:after="120"/>
              <w:ind w:left="0"/>
              <w:contextualSpacing w:val="0"/>
              <w:rPr>
                <w:rFonts w:ascii="Arial Narrow" w:hAnsi="Arial Narrow"/>
                <w:lang w:val="en-GB"/>
              </w:rPr>
            </w:pPr>
            <w:r w:rsidRPr="000D2B31">
              <w:rPr>
                <w:rFonts w:ascii="Arial Narrow" w:hAnsi="Arial Narrow"/>
                <w:color w:val="244061" w:themeColor="accent1" w:themeShade="80"/>
                <w:lang w:val="en-GB"/>
              </w:rPr>
              <w:t>Lunch</w:t>
            </w:r>
          </w:p>
        </w:tc>
        <w:tc>
          <w:tcPr>
            <w:tcW w:w="2047" w:type="dxa"/>
            <w:vAlign w:val="center"/>
          </w:tcPr>
          <w:p w:rsidR="000D2B31" w:rsidRDefault="000D2B31" w:rsidP="007708B4">
            <w:pPr>
              <w:pStyle w:val="ListParagraph"/>
              <w:spacing w:before="120" w:after="120"/>
              <w:ind w:left="0"/>
              <w:contextualSpacing w:val="0"/>
              <w:rPr>
                <w:rFonts w:ascii="Arial Narrow" w:hAnsi="Arial Narrow"/>
                <w:lang w:val="en-GB"/>
              </w:rPr>
            </w:pPr>
          </w:p>
        </w:tc>
      </w:tr>
      <w:tr w:rsidR="007708B4" w:rsidRPr="00DC677A" w:rsidTr="00CF7CBB">
        <w:tc>
          <w:tcPr>
            <w:tcW w:w="992" w:type="dxa"/>
          </w:tcPr>
          <w:p w:rsidR="000D2B31"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lastRenderedPageBreak/>
              <w:t>13.45</w:t>
            </w:r>
          </w:p>
        </w:tc>
        <w:tc>
          <w:tcPr>
            <w:tcW w:w="5744" w:type="dxa"/>
            <w:vAlign w:val="center"/>
          </w:tcPr>
          <w:p w:rsidR="000D2B31"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The Reception Conditions Directive</w:t>
            </w:r>
          </w:p>
        </w:tc>
        <w:tc>
          <w:tcPr>
            <w:tcW w:w="2047" w:type="dxa"/>
            <w:vAlign w:val="center"/>
          </w:tcPr>
          <w:p w:rsidR="000D2B31" w:rsidRDefault="00DC677A"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proofErr w:type="spellEnd"/>
          </w:p>
        </w:tc>
      </w:tr>
      <w:tr w:rsidR="007708B4" w:rsidRPr="00DC677A" w:rsidTr="00CF7CBB">
        <w:tc>
          <w:tcPr>
            <w:tcW w:w="992" w:type="dxa"/>
          </w:tcPr>
          <w:p w:rsidR="00DC677A"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14.45</w:t>
            </w:r>
          </w:p>
        </w:tc>
        <w:tc>
          <w:tcPr>
            <w:tcW w:w="5744" w:type="dxa"/>
            <w:vAlign w:val="center"/>
          </w:tcPr>
          <w:p w:rsidR="00DC677A"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Exercise</w:t>
            </w:r>
          </w:p>
        </w:tc>
        <w:tc>
          <w:tcPr>
            <w:tcW w:w="2047" w:type="dxa"/>
            <w:vAlign w:val="center"/>
          </w:tcPr>
          <w:p w:rsidR="00DC677A" w:rsidRDefault="006711AD" w:rsidP="007708B4">
            <w:pPr>
              <w:pStyle w:val="ListParagraph"/>
              <w:spacing w:before="120" w:after="120"/>
              <w:ind w:left="0"/>
              <w:contextualSpacing w:val="0"/>
              <w:rPr>
                <w:rFonts w:ascii="Arial Narrow" w:hAnsi="Arial Narrow"/>
                <w:lang w:val="en-GB"/>
              </w:rPr>
            </w:pPr>
            <w:r w:rsidRPr="00EB7EA7">
              <w:rPr>
                <w:rFonts w:ascii="Arial Narrow" w:hAnsi="Arial Narrow"/>
                <w:lang w:val="en-GB"/>
              </w:rPr>
              <w:t xml:space="preserve">Elena </w:t>
            </w:r>
            <w:proofErr w:type="spellStart"/>
            <w:r w:rsidRPr="00EB7EA7">
              <w:rPr>
                <w:rFonts w:ascii="Arial Narrow" w:hAnsi="Arial Narrow"/>
                <w:lang w:val="en-GB"/>
              </w:rPr>
              <w:t>Zacharenko</w:t>
            </w:r>
            <w:bookmarkStart w:id="0" w:name="_GoBack"/>
            <w:bookmarkEnd w:id="0"/>
            <w:proofErr w:type="spellEnd"/>
          </w:p>
        </w:tc>
      </w:tr>
      <w:tr w:rsidR="007708B4" w:rsidRPr="00DC677A" w:rsidTr="00CF7CBB">
        <w:tc>
          <w:tcPr>
            <w:tcW w:w="992" w:type="dxa"/>
          </w:tcPr>
          <w:p w:rsidR="00DC677A"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15.15</w:t>
            </w:r>
          </w:p>
        </w:tc>
        <w:tc>
          <w:tcPr>
            <w:tcW w:w="5744" w:type="dxa"/>
            <w:vAlign w:val="center"/>
          </w:tcPr>
          <w:p w:rsidR="00DC677A" w:rsidRDefault="00DC677A" w:rsidP="007708B4">
            <w:pPr>
              <w:pStyle w:val="ListParagraph"/>
              <w:spacing w:before="120" w:after="120"/>
              <w:ind w:left="0"/>
              <w:contextualSpacing w:val="0"/>
              <w:rPr>
                <w:rFonts w:ascii="Arial Narrow" w:hAnsi="Arial Narrow"/>
                <w:lang w:val="en-GB"/>
              </w:rPr>
            </w:pPr>
            <w:r w:rsidRPr="00CF7CBB">
              <w:rPr>
                <w:rFonts w:ascii="Arial Narrow" w:hAnsi="Arial Narrow"/>
                <w:color w:val="244061" w:themeColor="accent1" w:themeShade="80"/>
                <w:lang w:val="en-GB"/>
              </w:rPr>
              <w:t>Coffee break</w:t>
            </w:r>
          </w:p>
        </w:tc>
        <w:tc>
          <w:tcPr>
            <w:tcW w:w="2047" w:type="dxa"/>
            <w:vAlign w:val="center"/>
          </w:tcPr>
          <w:p w:rsidR="00DC677A" w:rsidRDefault="00DC677A" w:rsidP="007708B4">
            <w:pPr>
              <w:pStyle w:val="ListParagraph"/>
              <w:spacing w:before="120" w:after="120"/>
              <w:ind w:left="0"/>
              <w:contextualSpacing w:val="0"/>
              <w:rPr>
                <w:rFonts w:ascii="Arial Narrow" w:hAnsi="Arial Narrow"/>
                <w:lang w:val="en-GB"/>
              </w:rPr>
            </w:pPr>
          </w:p>
        </w:tc>
      </w:tr>
      <w:tr w:rsidR="007708B4" w:rsidRPr="006711AD" w:rsidTr="00CF7CBB">
        <w:tc>
          <w:tcPr>
            <w:tcW w:w="992" w:type="dxa"/>
          </w:tcPr>
          <w:p w:rsidR="00DC677A"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15.45</w:t>
            </w:r>
          </w:p>
        </w:tc>
        <w:tc>
          <w:tcPr>
            <w:tcW w:w="5744" w:type="dxa"/>
            <w:vAlign w:val="center"/>
          </w:tcPr>
          <w:p w:rsidR="00DC677A" w:rsidRPr="00CF7CBB" w:rsidRDefault="00DC677A" w:rsidP="007708B4">
            <w:pPr>
              <w:pStyle w:val="ListParagraph"/>
              <w:spacing w:before="120" w:after="120"/>
              <w:ind w:left="0"/>
              <w:contextualSpacing w:val="0"/>
              <w:rPr>
                <w:rFonts w:ascii="Arial Narrow" w:hAnsi="Arial Narrow"/>
                <w:color w:val="244061" w:themeColor="accent1" w:themeShade="80"/>
                <w:lang w:val="en-GB"/>
              </w:rPr>
            </w:pPr>
            <w:r>
              <w:rPr>
                <w:rFonts w:ascii="Arial Narrow" w:hAnsi="Arial Narrow"/>
                <w:lang w:val="en-GB"/>
              </w:rPr>
              <w:t>What can the Network and members do?</w:t>
            </w:r>
          </w:p>
        </w:tc>
        <w:tc>
          <w:tcPr>
            <w:tcW w:w="2047" w:type="dxa"/>
            <w:vAlign w:val="center"/>
          </w:tcPr>
          <w:p w:rsidR="00DC677A" w:rsidRPr="006711AD" w:rsidRDefault="006711AD" w:rsidP="007708B4">
            <w:pPr>
              <w:pStyle w:val="ListParagraph"/>
              <w:spacing w:before="120" w:after="120"/>
              <w:ind w:left="0"/>
              <w:contextualSpacing w:val="0"/>
              <w:rPr>
                <w:rFonts w:ascii="Arial Narrow" w:hAnsi="Arial Narrow"/>
              </w:rPr>
            </w:pPr>
            <w:r w:rsidRPr="006711AD">
              <w:rPr>
                <w:rFonts w:ascii="Arial Narrow" w:hAnsi="Arial Narrow"/>
              </w:rPr>
              <w:t xml:space="preserve">L. </w:t>
            </w:r>
            <w:proofErr w:type="spellStart"/>
            <w:r w:rsidRPr="006711AD">
              <w:rPr>
                <w:rFonts w:ascii="Arial Narrow" w:hAnsi="Arial Narrow"/>
              </w:rPr>
              <w:t>Sanna</w:t>
            </w:r>
            <w:proofErr w:type="spellEnd"/>
            <w:r w:rsidRPr="006711AD">
              <w:rPr>
                <w:rFonts w:ascii="Arial Narrow" w:hAnsi="Arial Narrow"/>
              </w:rPr>
              <w:t xml:space="preserve">, N. </w:t>
            </w:r>
            <w:proofErr w:type="spellStart"/>
            <w:r w:rsidRPr="006711AD">
              <w:rPr>
                <w:rFonts w:ascii="Arial Narrow" w:hAnsi="Arial Narrow"/>
              </w:rPr>
              <w:t>Kontoulis</w:t>
            </w:r>
            <w:proofErr w:type="spellEnd"/>
            <w:r w:rsidRPr="006711AD">
              <w:rPr>
                <w:rFonts w:ascii="Arial Narrow" w:hAnsi="Arial Narrow"/>
              </w:rPr>
              <w:t>, ENDFGM</w:t>
            </w:r>
          </w:p>
        </w:tc>
      </w:tr>
      <w:tr w:rsidR="007708B4" w:rsidRPr="000D2B31" w:rsidTr="00CF7CBB">
        <w:tc>
          <w:tcPr>
            <w:tcW w:w="992" w:type="dxa"/>
          </w:tcPr>
          <w:p w:rsidR="00DC677A" w:rsidRDefault="00DC67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16.15</w:t>
            </w:r>
          </w:p>
        </w:tc>
        <w:tc>
          <w:tcPr>
            <w:tcW w:w="5744" w:type="dxa"/>
            <w:vAlign w:val="center"/>
          </w:tcPr>
          <w:p w:rsidR="00DC677A" w:rsidRPr="00DC677A" w:rsidRDefault="00DC677A" w:rsidP="007708B4">
            <w:pPr>
              <w:pStyle w:val="ListParagraph"/>
              <w:spacing w:before="120" w:after="120"/>
              <w:ind w:left="0"/>
              <w:contextualSpacing w:val="0"/>
              <w:rPr>
                <w:rFonts w:ascii="Arial Narrow" w:hAnsi="Arial Narrow"/>
                <w:color w:val="244061" w:themeColor="accent1" w:themeShade="80"/>
                <w:lang w:val="en-GB"/>
              </w:rPr>
            </w:pPr>
            <w:r w:rsidRPr="00DC677A">
              <w:rPr>
                <w:rFonts w:ascii="Arial Narrow" w:hAnsi="Arial Narrow"/>
                <w:lang w:val="en-GB"/>
              </w:rPr>
              <w:t>Action plan</w:t>
            </w:r>
          </w:p>
        </w:tc>
        <w:tc>
          <w:tcPr>
            <w:tcW w:w="2047" w:type="dxa"/>
            <w:vAlign w:val="center"/>
          </w:tcPr>
          <w:p w:rsidR="00DC677A" w:rsidRPr="006711AD" w:rsidRDefault="006711AD" w:rsidP="007708B4">
            <w:pPr>
              <w:pStyle w:val="ListParagraph"/>
              <w:spacing w:before="120" w:after="120"/>
              <w:ind w:left="0"/>
              <w:contextualSpacing w:val="0"/>
              <w:rPr>
                <w:rFonts w:ascii="Arial Narrow" w:hAnsi="Arial Narrow"/>
              </w:rPr>
            </w:pPr>
            <w:r w:rsidRPr="006711AD">
              <w:rPr>
                <w:rFonts w:ascii="Arial Narrow" w:hAnsi="Arial Narrow"/>
              </w:rPr>
              <w:t xml:space="preserve">L. </w:t>
            </w:r>
            <w:proofErr w:type="spellStart"/>
            <w:r w:rsidRPr="006711AD">
              <w:rPr>
                <w:rFonts w:ascii="Arial Narrow" w:hAnsi="Arial Narrow"/>
              </w:rPr>
              <w:t>Sanna</w:t>
            </w:r>
            <w:proofErr w:type="spellEnd"/>
            <w:r w:rsidRPr="006711AD">
              <w:rPr>
                <w:rFonts w:ascii="Arial Narrow" w:hAnsi="Arial Narrow"/>
              </w:rPr>
              <w:t xml:space="preserve">, N. </w:t>
            </w:r>
            <w:proofErr w:type="spellStart"/>
            <w:r w:rsidRPr="006711AD">
              <w:rPr>
                <w:rFonts w:ascii="Arial Narrow" w:hAnsi="Arial Narrow"/>
              </w:rPr>
              <w:t>Kontoulis</w:t>
            </w:r>
            <w:proofErr w:type="spellEnd"/>
            <w:r w:rsidRPr="006711AD">
              <w:rPr>
                <w:rFonts w:ascii="Arial Narrow" w:hAnsi="Arial Narrow"/>
              </w:rPr>
              <w:t>, ENDFGM</w:t>
            </w:r>
          </w:p>
        </w:tc>
      </w:tr>
      <w:tr w:rsidR="007708B4" w:rsidRPr="000D2B31" w:rsidTr="00CF7CBB">
        <w:tc>
          <w:tcPr>
            <w:tcW w:w="992" w:type="dxa"/>
          </w:tcPr>
          <w:p w:rsidR="00DC677A" w:rsidRDefault="00C2157A" w:rsidP="007708B4">
            <w:pPr>
              <w:pStyle w:val="ListParagraph"/>
              <w:spacing w:before="120" w:after="120"/>
              <w:ind w:left="0"/>
              <w:contextualSpacing w:val="0"/>
              <w:jc w:val="both"/>
              <w:rPr>
                <w:rFonts w:ascii="Arial Narrow" w:hAnsi="Arial Narrow"/>
                <w:lang w:val="en-GB"/>
              </w:rPr>
            </w:pPr>
            <w:r>
              <w:rPr>
                <w:rFonts w:ascii="Arial Narrow" w:hAnsi="Arial Narrow"/>
                <w:lang w:val="en-GB"/>
              </w:rPr>
              <w:t>17.15</w:t>
            </w:r>
          </w:p>
        </w:tc>
        <w:tc>
          <w:tcPr>
            <w:tcW w:w="5744" w:type="dxa"/>
            <w:vAlign w:val="center"/>
          </w:tcPr>
          <w:p w:rsidR="00DC677A" w:rsidRPr="00DD4FD5"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Next steps &amp; Wrap-up</w:t>
            </w:r>
          </w:p>
        </w:tc>
        <w:tc>
          <w:tcPr>
            <w:tcW w:w="2047" w:type="dxa"/>
            <w:vAlign w:val="center"/>
          </w:tcPr>
          <w:p w:rsidR="00DC677A" w:rsidRDefault="00DC677A" w:rsidP="007708B4">
            <w:pPr>
              <w:pStyle w:val="ListParagraph"/>
              <w:spacing w:before="120" w:after="120"/>
              <w:ind w:left="0"/>
              <w:contextualSpacing w:val="0"/>
              <w:rPr>
                <w:rFonts w:ascii="Arial Narrow" w:hAnsi="Arial Narrow"/>
                <w:lang w:val="en-GB"/>
              </w:rPr>
            </w:pPr>
            <w:r>
              <w:rPr>
                <w:rFonts w:ascii="Arial Narrow" w:hAnsi="Arial Narrow"/>
                <w:lang w:val="en-GB"/>
              </w:rPr>
              <w:t>L</w:t>
            </w:r>
            <w:r w:rsidR="006711AD">
              <w:rPr>
                <w:rFonts w:ascii="Arial Narrow" w:hAnsi="Arial Narrow"/>
                <w:lang w:val="en-GB"/>
              </w:rPr>
              <w:t xml:space="preserve">. </w:t>
            </w:r>
            <w:proofErr w:type="spellStart"/>
            <w:r>
              <w:rPr>
                <w:rFonts w:ascii="Arial Narrow" w:hAnsi="Arial Narrow"/>
                <w:lang w:val="en-GB"/>
              </w:rPr>
              <w:t>S</w:t>
            </w:r>
            <w:r w:rsidR="006711AD">
              <w:rPr>
                <w:rFonts w:ascii="Arial Narrow" w:hAnsi="Arial Narrow"/>
                <w:lang w:val="en-GB"/>
              </w:rPr>
              <w:t>anna</w:t>
            </w:r>
            <w:proofErr w:type="spellEnd"/>
          </w:p>
        </w:tc>
      </w:tr>
    </w:tbl>
    <w:p w:rsidR="00F1694E" w:rsidRPr="00F1694E" w:rsidRDefault="00F1694E" w:rsidP="00023B18">
      <w:pPr>
        <w:pStyle w:val="ListParagraph"/>
        <w:jc w:val="both"/>
        <w:rPr>
          <w:rFonts w:ascii="Arial Narrow" w:hAnsi="Arial Narrow"/>
          <w:b/>
          <w:lang w:val="en-GB"/>
        </w:rPr>
      </w:pPr>
    </w:p>
    <w:sectPr w:rsidR="00F1694E" w:rsidRPr="00F1694E" w:rsidSect="00527F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1E" w:rsidRDefault="00062C1E" w:rsidP="008A135F">
      <w:pPr>
        <w:spacing w:after="0" w:line="240" w:lineRule="auto"/>
      </w:pPr>
      <w:r>
        <w:separator/>
      </w:r>
    </w:p>
  </w:endnote>
  <w:endnote w:type="continuationSeparator" w:id="0">
    <w:p w:rsidR="00062C1E" w:rsidRDefault="00062C1E" w:rsidP="008A1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1E" w:rsidRDefault="00062C1E" w:rsidP="008A135F">
      <w:pPr>
        <w:spacing w:after="0" w:line="240" w:lineRule="auto"/>
      </w:pPr>
      <w:r>
        <w:separator/>
      </w:r>
    </w:p>
  </w:footnote>
  <w:footnote w:type="continuationSeparator" w:id="0">
    <w:p w:rsidR="00062C1E" w:rsidRDefault="00062C1E" w:rsidP="008A1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402"/>
    <w:multiLevelType w:val="hybridMultilevel"/>
    <w:tmpl w:val="C0E0CF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99343F9"/>
    <w:multiLevelType w:val="hybridMultilevel"/>
    <w:tmpl w:val="C5C25D4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EFD5F8D"/>
    <w:multiLevelType w:val="hybridMultilevel"/>
    <w:tmpl w:val="51E08E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5D205CD"/>
    <w:multiLevelType w:val="hybridMultilevel"/>
    <w:tmpl w:val="28467C02"/>
    <w:lvl w:ilvl="0" w:tplc="8E664136">
      <w:numFmt w:val="bullet"/>
      <w:lvlText w:val="-"/>
      <w:lvlJc w:val="left"/>
      <w:pPr>
        <w:ind w:left="786" w:hanging="360"/>
      </w:pPr>
      <w:rPr>
        <w:rFonts w:ascii="Arial Narrow" w:eastAsiaTheme="minorHAnsi" w:hAnsi="Arial Narrow"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363837F4"/>
    <w:multiLevelType w:val="hybridMultilevel"/>
    <w:tmpl w:val="92B82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6D007E"/>
    <w:multiLevelType w:val="hybridMultilevel"/>
    <w:tmpl w:val="7BE470E2"/>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6">
    <w:nsid w:val="47C34DEC"/>
    <w:multiLevelType w:val="hybridMultilevel"/>
    <w:tmpl w:val="D92C0DA6"/>
    <w:lvl w:ilvl="0" w:tplc="F1A60C00">
      <w:numFmt w:val="bullet"/>
      <w:lvlText w:val="-"/>
      <w:lvlJc w:val="left"/>
      <w:pPr>
        <w:ind w:left="786" w:hanging="360"/>
      </w:pPr>
      <w:rPr>
        <w:rFonts w:ascii="Arial Narrow" w:eastAsiaTheme="minorHAnsi" w:hAnsi="Arial Narrow"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51FB4E56"/>
    <w:multiLevelType w:val="hybridMultilevel"/>
    <w:tmpl w:val="F9C6D2D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4C100AD"/>
    <w:multiLevelType w:val="hybridMultilevel"/>
    <w:tmpl w:val="334EC0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6D50"/>
    <w:rsid w:val="000217AC"/>
    <w:rsid w:val="00023B18"/>
    <w:rsid w:val="00062C1E"/>
    <w:rsid w:val="000721FE"/>
    <w:rsid w:val="00086A5A"/>
    <w:rsid w:val="000A77AC"/>
    <w:rsid w:val="000D2B31"/>
    <w:rsid w:val="00105608"/>
    <w:rsid w:val="001101FF"/>
    <w:rsid w:val="001163C0"/>
    <w:rsid w:val="0011734C"/>
    <w:rsid w:val="00135150"/>
    <w:rsid w:val="00137DD8"/>
    <w:rsid w:val="0014332E"/>
    <w:rsid w:val="001533CF"/>
    <w:rsid w:val="00173A42"/>
    <w:rsid w:val="00176E7E"/>
    <w:rsid w:val="00196327"/>
    <w:rsid w:val="001C5152"/>
    <w:rsid w:val="001E636E"/>
    <w:rsid w:val="001F066B"/>
    <w:rsid w:val="00205076"/>
    <w:rsid w:val="00240CC7"/>
    <w:rsid w:val="00244A00"/>
    <w:rsid w:val="002839FE"/>
    <w:rsid w:val="00284BFC"/>
    <w:rsid w:val="00294CBE"/>
    <w:rsid w:val="002953D9"/>
    <w:rsid w:val="002A5514"/>
    <w:rsid w:val="002B328F"/>
    <w:rsid w:val="002B3D4C"/>
    <w:rsid w:val="002C3526"/>
    <w:rsid w:val="0030188A"/>
    <w:rsid w:val="0031506A"/>
    <w:rsid w:val="003457AC"/>
    <w:rsid w:val="0035131B"/>
    <w:rsid w:val="00354395"/>
    <w:rsid w:val="003671EE"/>
    <w:rsid w:val="003844D1"/>
    <w:rsid w:val="003D0A17"/>
    <w:rsid w:val="003D38A5"/>
    <w:rsid w:val="003E6D50"/>
    <w:rsid w:val="00407ECA"/>
    <w:rsid w:val="00411369"/>
    <w:rsid w:val="00442AEA"/>
    <w:rsid w:val="00450776"/>
    <w:rsid w:val="00472FDD"/>
    <w:rsid w:val="00475B04"/>
    <w:rsid w:val="00495A0B"/>
    <w:rsid w:val="004C482F"/>
    <w:rsid w:val="004C5980"/>
    <w:rsid w:val="004D5382"/>
    <w:rsid w:val="004D6BF1"/>
    <w:rsid w:val="004E4478"/>
    <w:rsid w:val="005055EE"/>
    <w:rsid w:val="00527F6C"/>
    <w:rsid w:val="00545EEF"/>
    <w:rsid w:val="005471F2"/>
    <w:rsid w:val="00587269"/>
    <w:rsid w:val="005B6DDD"/>
    <w:rsid w:val="005E6CF0"/>
    <w:rsid w:val="006351E2"/>
    <w:rsid w:val="00661FFB"/>
    <w:rsid w:val="006711AD"/>
    <w:rsid w:val="006A562E"/>
    <w:rsid w:val="006C44F7"/>
    <w:rsid w:val="006F27CE"/>
    <w:rsid w:val="00724171"/>
    <w:rsid w:val="00725CCC"/>
    <w:rsid w:val="00741563"/>
    <w:rsid w:val="007464B7"/>
    <w:rsid w:val="00766DA6"/>
    <w:rsid w:val="007708B4"/>
    <w:rsid w:val="00791551"/>
    <w:rsid w:val="0079494F"/>
    <w:rsid w:val="007E6151"/>
    <w:rsid w:val="00811709"/>
    <w:rsid w:val="008639E2"/>
    <w:rsid w:val="00867128"/>
    <w:rsid w:val="00881C2D"/>
    <w:rsid w:val="008A135F"/>
    <w:rsid w:val="008A7C38"/>
    <w:rsid w:val="008B087C"/>
    <w:rsid w:val="008D1C79"/>
    <w:rsid w:val="008E5CEE"/>
    <w:rsid w:val="008E786B"/>
    <w:rsid w:val="008F3AD9"/>
    <w:rsid w:val="009053EA"/>
    <w:rsid w:val="00912A49"/>
    <w:rsid w:val="00912B25"/>
    <w:rsid w:val="00914DF7"/>
    <w:rsid w:val="009165BB"/>
    <w:rsid w:val="009260E3"/>
    <w:rsid w:val="009348FB"/>
    <w:rsid w:val="009567F3"/>
    <w:rsid w:val="009635AE"/>
    <w:rsid w:val="00963F59"/>
    <w:rsid w:val="00983339"/>
    <w:rsid w:val="00991EE1"/>
    <w:rsid w:val="009932B0"/>
    <w:rsid w:val="009D083D"/>
    <w:rsid w:val="009D2AE3"/>
    <w:rsid w:val="009D3235"/>
    <w:rsid w:val="009D34CB"/>
    <w:rsid w:val="009D6B05"/>
    <w:rsid w:val="009F30CF"/>
    <w:rsid w:val="00A05D58"/>
    <w:rsid w:val="00A24390"/>
    <w:rsid w:val="00A275E2"/>
    <w:rsid w:val="00A40FF4"/>
    <w:rsid w:val="00A8660E"/>
    <w:rsid w:val="00AB57A0"/>
    <w:rsid w:val="00AF47AB"/>
    <w:rsid w:val="00B22718"/>
    <w:rsid w:val="00B34CDD"/>
    <w:rsid w:val="00B41841"/>
    <w:rsid w:val="00B52E7E"/>
    <w:rsid w:val="00BC01F8"/>
    <w:rsid w:val="00C2157A"/>
    <w:rsid w:val="00C277BF"/>
    <w:rsid w:val="00C54536"/>
    <w:rsid w:val="00C56BD9"/>
    <w:rsid w:val="00C670AD"/>
    <w:rsid w:val="00C71A22"/>
    <w:rsid w:val="00C860F3"/>
    <w:rsid w:val="00CB269C"/>
    <w:rsid w:val="00CB4F1D"/>
    <w:rsid w:val="00CD2E3E"/>
    <w:rsid w:val="00CF7CBB"/>
    <w:rsid w:val="00D107D2"/>
    <w:rsid w:val="00D14916"/>
    <w:rsid w:val="00D6542F"/>
    <w:rsid w:val="00D85324"/>
    <w:rsid w:val="00D9317D"/>
    <w:rsid w:val="00D94B9F"/>
    <w:rsid w:val="00DB216E"/>
    <w:rsid w:val="00DB534E"/>
    <w:rsid w:val="00DC398E"/>
    <w:rsid w:val="00DC677A"/>
    <w:rsid w:val="00DD4FD5"/>
    <w:rsid w:val="00DF18B4"/>
    <w:rsid w:val="00E407D6"/>
    <w:rsid w:val="00E42E02"/>
    <w:rsid w:val="00E47FB8"/>
    <w:rsid w:val="00E677EA"/>
    <w:rsid w:val="00E71B76"/>
    <w:rsid w:val="00E76CD8"/>
    <w:rsid w:val="00EA049B"/>
    <w:rsid w:val="00EB7EA7"/>
    <w:rsid w:val="00F061F5"/>
    <w:rsid w:val="00F1425A"/>
    <w:rsid w:val="00F1694E"/>
    <w:rsid w:val="00F32632"/>
    <w:rsid w:val="00F35901"/>
    <w:rsid w:val="00F53BF4"/>
    <w:rsid w:val="00F8254C"/>
    <w:rsid w:val="00FA0981"/>
    <w:rsid w:val="00FC4D6A"/>
    <w:rsid w:val="00FE41E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50"/>
    <w:rPr>
      <w:rFonts w:ascii="Tahoma" w:hAnsi="Tahoma" w:cs="Tahoma"/>
      <w:sz w:val="16"/>
      <w:szCs w:val="16"/>
    </w:rPr>
  </w:style>
  <w:style w:type="character" w:styleId="Hyperlink">
    <w:name w:val="Hyperlink"/>
    <w:basedOn w:val="DefaultParagraphFont"/>
    <w:uiPriority w:val="99"/>
    <w:unhideWhenUsed/>
    <w:rsid w:val="00D94B9F"/>
    <w:rPr>
      <w:color w:val="0000FF" w:themeColor="hyperlink"/>
      <w:u w:val="single"/>
    </w:rPr>
  </w:style>
  <w:style w:type="paragraph" w:styleId="ListParagraph">
    <w:name w:val="List Paragraph"/>
    <w:basedOn w:val="Normal"/>
    <w:uiPriority w:val="34"/>
    <w:qFormat/>
    <w:rsid w:val="00766DA6"/>
    <w:pPr>
      <w:ind w:left="720"/>
      <w:contextualSpacing/>
    </w:pPr>
  </w:style>
  <w:style w:type="character" w:customStyle="1" w:styleId="FootnoteReference1">
    <w:name w:val="Footnote Reference1"/>
    <w:basedOn w:val="DefaultParagraphFont"/>
    <w:rsid w:val="008A135F"/>
    <w:rPr>
      <w:vertAlign w:val="superscript"/>
    </w:rPr>
  </w:style>
  <w:style w:type="character" w:customStyle="1" w:styleId="FootnoteCharacters">
    <w:name w:val="Footnote Characters"/>
    <w:rsid w:val="008A135F"/>
  </w:style>
  <w:style w:type="character" w:styleId="FootnoteReference">
    <w:name w:val="footnote reference"/>
    <w:rsid w:val="008A135F"/>
    <w:rPr>
      <w:vertAlign w:val="superscript"/>
    </w:rPr>
  </w:style>
  <w:style w:type="paragraph" w:styleId="FootnoteText">
    <w:name w:val="footnote text"/>
    <w:basedOn w:val="Normal"/>
    <w:link w:val="FootnoteTextChar"/>
    <w:rsid w:val="008A135F"/>
    <w:pPr>
      <w:suppressAutoHyphens/>
      <w:spacing w:after="283"/>
      <w:contextualSpacing/>
    </w:pPr>
    <w:rPr>
      <w:rFonts w:ascii="Calibri" w:eastAsia="Calibri" w:hAnsi="Calibri" w:cs="DejaVu Sans"/>
      <w:color w:val="00000A"/>
      <w:kern w:val="1"/>
      <w:sz w:val="17"/>
      <w:lang w:val="en-GB"/>
    </w:rPr>
  </w:style>
  <w:style w:type="character" w:customStyle="1" w:styleId="FootnoteTextChar">
    <w:name w:val="Footnote Text Char"/>
    <w:basedOn w:val="DefaultParagraphFont"/>
    <w:link w:val="FootnoteText"/>
    <w:rsid w:val="008A135F"/>
    <w:rPr>
      <w:rFonts w:ascii="Calibri" w:eastAsia="Calibri" w:hAnsi="Calibri" w:cs="DejaVu Sans"/>
      <w:color w:val="00000A"/>
      <w:kern w:val="1"/>
      <w:sz w:val="17"/>
      <w:lang w:val="en-GB"/>
    </w:rPr>
  </w:style>
  <w:style w:type="paragraph" w:styleId="NormalWeb">
    <w:name w:val="Normal (Web)"/>
    <w:basedOn w:val="Normal"/>
    <w:uiPriority w:val="99"/>
    <w:semiHidden/>
    <w:unhideWhenUsed/>
    <w:rsid w:val="007E615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sid w:val="00AB57A0"/>
    <w:rPr>
      <w:sz w:val="16"/>
      <w:szCs w:val="16"/>
    </w:rPr>
  </w:style>
  <w:style w:type="paragraph" w:styleId="CommentText">
    <w:name w:val="annotation text"/>
    <w:basedOn w:val="Normal"/>
    <w:link w:val="CommentTextChar"/>
    <w:uiPriority w:val="99"/>
    <w:semiHidden/>
    <w:unhideWhenUsed/>
    <w:rsid w:val="00AB57A0"/>
    <w:pPr>
      <w:spacing w:line="240" w:lineRule="auto"/>
    </w:pPr>
    <w:rPr>
      <w:sz w:val="20"/>
      <w:szCs w:val="20"/>
    </w:rPr>
  </w:style>
  <w:style w:type="character" w:customStyle="1" w:styleId="CommentTextChar">
    <w:name w:val="Comment Text Char"/>
    <w:basedOn w:val="DefaultParagraphFont"/>
    <w:link w:val="CommentText"/>
    <w:uiPriority w:val="99"/>
    <w:semiHidden/>
    <w:rsid w:val="00AB57A0"/>
    <w:rPr>
      <w:sz w:val="20"/>
      <w:szCs w:val="20"/>
    </w:rPr>
  </w:style>
  <w:style w:type="paragraph" w:styleId="CommentSubject">
    <w:name w:val="annotation subject"/>
    <w:basedOn w:val="CommentText"/>
    <w:next w:val="CommentText"/>
    <w:link w:val="CommentSubjectChar"/>
    <w:uiPriority w:val="99"/>
    <w:semiHidden/>
    <w:unhideWhenUsed/>
    <w:rsid w:val="00AB57A0"/>
    <w:rPr>
      <w:b/>
      <w:bCs/>
    </w:rPr>
  </w:style>
  <w:style w:type="character" w:customStyle="1" w:styleId="CommentSubjectChar">
    <w:name w:val="Comment Subject Char"/>
    <w:basedOn w:val="CommentTextChar"/>
    <w:link w:val="CommentSubject"/>
    <w:uiPriority w:val="99"/>
    <w:semiHidden/>
    <w:rsid w:val="00AB57A0"/>
    <w:rPr>
      <w:b/>
      <w:bCs/>
      <w:sz w:val="20"/>
      <w:szCs w:val="20"/>
    </w:rPr>
  </w:style>
  <w:style w:type="character" w:styleId="FollowedHyperlink">
    <w:name w:val="FollowedHyperlink"/>
    <w:basedOn w:val="DefaultParagraphFont"/>
    <w:uiPriority w:val="99"/>
    <w:semiHidden/>
    <w:unhideWhenUsed/>
    <w:rsid w:val="006F27CE"/>
    <w:rPr>
      <w:color w:val="800080" w:themeColor="followedHyperlink"/>
      <w:u w:val="single"/>
    </w:rPr>
  </w:style>
  <w:style w:type="table" w:styleId="TableGrid">
    <w:name w:val="Table Grid"/>
    <w:basedOn w:val="TableNormal"/>
    <w:uiPriority w:val="59"/>
    <w:rsid w:val="0002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ef.org/media/files/FGMC_2016_brochure_final_UNICEF_SPR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3ED3-E863-42DE-B24E-2F358AA0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942</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9</cp:revision>
  <cp:lastPrinted>2016-05-27T12:23:00Z</cp:lastPrinted>
  <dcterms:created xsi:type="dcterms:W3CDTF">2016-05-19T11:52:00Z</dcterms:created>
  <dcterms:modified xsi:type="dcterms:W3CDTF">2016-05-30T09:30:00Z</dcterms:modified>
</cp:coreProperties>
</file>